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D2" w:rsidRDefault="008A6389">
      <w:pPr>
        <w:snapToGrid w:val="0"/>
        <w:jc w:val="center"/>
        <w:rPr>
          <w:rFonts w:eastAsia="方正小标宋简体"/>
          <w:spacing w:val="-11"/>
          <w:kern w:val="0"/>
          <w:sz w:val="44"/>
          <w:szCs w:val="44"/>
        </w:rPr>
      </w:pPr>
      <w:r>
        <w:rPr>
          <w:rFonts w:eastAsia="方正小标宋简体"/>
          <w:spacing w:val="-11"/>
          <w:kern w:val="0"/>
          <w:sz w:val="44"/>
          <w:szCs w:val="44"/>
        </w:rPr>
        <w:t>《</w:t>
      </w:r>
      <w:r>
        <w:rPr>
          <w:rFonts w:eastAsia="方正小标宋简体"/>
          <w:spacing w:val="-11"/>
          <w:kern w:val="0"/>
          <w:sz w:val="44"/>
          <w:szCs w:val="44"/>
        </w:rPr>
        <w:t>蜜瓜</w:t>
      </w:r>
      <w:r>
        <w:rPr>
          <w:rFonts w:eastAsia="方正小标宋简体" w:hint="eastAsia"/>
          <w:spacing w:val="-11"/>
          <w:kern w:val="0"/>
          <w:sz w:val="44"/>
          <w:szCs w:val="44"/>
        </w:rPr>
        <w:t>生产技术规程</w:t>
      </w:r>
      <w:r>
        <w:rPr>
          <w:rFonts w:eastAsia="方正小标宋简体"/>
          <w:spacing w:val="-11"/>
          <w:kern w:val="0"/>
          <w:sz w:val="44"/>
          <w:szCs w:val="44"/>
        </w:rPr>
        <w:t>》</w:t>
      </w:r>
    </w:p>
    <w:p w:rsidR="00600E9B" w:rsidRPr="008A6389" w:rsidRDefault="008A6389" w:rsidP="008A6389">
      <w:pPr>
        <w:snapToGrid w:val="0"/>
        <w:jc w:val="center"/>
        <w:rPr>
          <w:rFonts w:eastAsia="黑体" w:hint="eastAsia"/>
          <w:spacing w:val="-11"/>
          <w:kern w:val="0"/>
          <w:sz w:val="44"/>
          <w:szCs w:val="44"/>
        </w:rPr>
      </w:pPr>
      <w:r>
        <w:rPr>
          <w:rFonts w:eastAsia="方正小标宋简体"/>
          <w:spacing w:val="-11"/>
          <w:kern w:val="0"/>
          <w:sz w:val="44"/>
          <w:szCs w:val="44"/>
        </w:rPr>
        <w:t>开封市地方标准编制说明</w:t>
      </w:r>
    </w:p>
    <w:p w:rsidR="00600E9B" w:rsidRDefault="008A6389">
      <w:pPr>
        <w:pStyle w:val="1"/>
        <w:adjustRightInd w:val="0"/>
        <w:snapToGrid w:val="0"/>
        <w:spacing w:line="600" w:lineRule="exact"/>
        <w:ind w:firstLineChars="200" w:firstLine="640"/>
        <w:jc w:val="both"/>
        <w:rPr>
          <w:szCs w:val="32"/>
        </w:rPr>
      </w:pPr>
      <w:r>
        <w:rPr>
          <w:rFonts w:hint="eastAsia"/>
          <w:szCs w:val="32"/>
        </w:rPr>
        <w:t>一</w:t>
      </w:r>
      <w:r>
        <w:rPr>
          <w:rFonts w:hint="eastAsia"/>
          <w:szCs w:val="32"/>
        </w:rPr>
        <w:t>、</w:t>
      </w:r>
      <w:r>
        <w:rPr>
          <w:szCs w:val="32"/>
        </w:rPr>
        <w:t>编制的目的和意义</w:t>
      </w:r>
    </w:p>
    <w:p w:rsidR="00600E9B" w:rsidRDefault="008A6389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pacing w:val="-6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蜜瓜即甜瓜，又称香瓜。兰考盛产蜜瓜，有着悠久的种植历史。在明·嘉靖兰阳县志、清·康熙兰阳县志、清·乾隆仪封县志、清·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考城县志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中均对甜瓜有所记载。新中国成立后，</w:t>
      </w:r>
      <w:r>
        <w:rPr>
          <w:rFonts w:ascii="仿宋" w:eastAsia="仿宋" w:hAnsi="仿宋" w:cs="仿宋" w:hint="eastAsia"/>
          <w:kern w:val="0"/>
          <w:sz w:val="32"/>
          <w:szCs w:val="32"/>
        </w:rPr>
        <w:t>1999</w:t>
      </w:r>
      <w:r>
        <w:rPr>
          <w:rFonts w:ascii="仿宋" w:eastAsia="仿宋" w:hAnsi="仿宋" w:cs="仿宋" w:hint="eastAsia"/>
          <w:kern w:val="0"/>
          <w:sz w:val="32"/>
          <w:szCs w:val="32"/>
        </w:rPr>
        <w:t>年编印的《兰考县志》农业编中亦有记载，甜瓜是兰考县的主要瓜类，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1985 </w:t>
      </w:r>
      <w:r>
        <w:rPr>
          <w:rFonts w:ascii="仿宋" w:eastAsia="仿宋" w:hAnsi="仿宋" w:cs="仿宋" w:hint="eastAsia"/>
          <w:kern w:val="0"/>
          <w:sz w:val="32"/>
          <w:szCs w:val="32"/>
        </w:rPr>
        <w:t>年，全县瓜类种植的面积达到</w:t>
      </w:r>
      <w:r>
        <w:rPr>
          <w:rFonts w:ascii="仿宋" w:eastAsia="仿宋" w:hAnsi="仿宋" w:cs="仿宋" w:hint="eastAsia"/>
          <w:kern w:val="0"/>
          <w:sz w:val="32"/>
          <w:szCs w:val="32"/>
        </w:rPr>
        <w:t>2.8</w:t>
      </w:r>
      <w:r>
        <w:rPr>
          <w:rFonts w:ascii="仿宋" w:eastAsia="仿宋" w:hAnsi="仿宋" w:cs="仿宋" w:hint="eastAsia"/>
          <w:kern w:val="0"/>
          <w:sz w:val="32"/>
          <w:szCs w:val="32"/>
        </w:rPr>
        <w:t>万亩。之后，随着农业种植结构的不断调整，瓜类种植面积不断扩大，目前全县仅</w:t>
      </w:r>
      <w:r>
        <w:rPr>
          <w:rFonts w:ascii="仿宋" w:eastAsia="仿宋" w:hAnsi="仿宋" w:cs="仿宋" w:hint="eastAsia"/>
          <w:spacing w:val="-6"/>
          <w:kern w:val="0"/>
          <w:sz w:val="32"/>
          <w:szCs w:val="32"/>
        </w:rPr>
        <w:t>蜜瓜种植面积已近</w:t>
      </w:r>
      <w:r>
        <w:rPr>
          <w:rFonts w:ascii="仿宋" w:eastAsia="仿宋" w:hAnsi="仿宋" w:cs="仿宋" w:hint="eastAsia"/>
          <w:spacing w:val="-6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spacing w:val="-6"/>
          <w:kern w:val="0"/>
          <w:sz w:val="32"/>
          <w:szCs w:val="32"/>
        </w:rPr>
        <w:t>万亩。蜜瓜已成为农民增收的支柱产业之一。</w:t>
      </w:r>
      <w:r>
        <w:rPr>
          <w:rFonts w:ascii="仿宋" w:eastAsia="仿宋" w:hAnsi="仿宋" w:cs="仿宋" w:hint="eastAsia"/>
          <w:spacing w:val="-6"/>
          <w:kern w:val="0"/>
          <w:sz w:val="32"/>
          <w:szCs w:val="32"/>
        </w:rPr>
        <w:t xml:space="preserve"> </w:t>
      </w:r>
    </w:p>
    <w:p w:rsidR="00600E9B" w:rsidRDefault="008A6389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兰考种植蜜瓜有诸多有利因素。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一是</w:t>
      </w:r>
      <w:r>
        <w:rPr>
          <w:rFonts w:ascii="仿宋" w:eastAsia="仿宋" w:hAnsi="仿宋" w:cs="仿宋" w:hint="eastAsia"/>
          <w:kern w:val="0"/>
          <w:sz w:val="32"/>
          <w:szCs w:val="32"/>
        </w:rPr>
        <w:t>兰考县位于中原腹地，农业垦殖较早，历代先民在这里披草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莱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、启荆榛、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务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农耕、事稼穑、植五谷、艺果蔬，属于古老的农区。县域地处黄河故道，砂质土壤面积大，土质疏松，通透性好，光、热、水充裕，适宜蜜瓜生长。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二是</w:t>
      </w:r>
      <w:r>
        <w:rPr>
          <w:rFonts w:ascii="仿宋" w:eastAsia="仿宋" w:hAnsi="仿宋" w:cs="仿宋" w:hint="eastAsia"/>
          <w:kern w:val="0"/>
          <w:sz w:val="32"/>
          <w:szCs w:val="32"/>
        </w:rPr>
        <w:t>种植历史悠久，历史上，瓜果已成为人们不可缺少的食材，而蜜瓜又是瓜类中的佼佼者，在日常生活中备受人们的赞誉和青睐。广大农民有着种植蜜瓜的习惯并积累了丰富的栽培经验和技艺，从育苗、栽种到后期的施肥、浇灌等，对产前、产中、产后进行全程质量把控，以绿色无公害为目标。</w:t>
      </w: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三是</w:t>
      </w:r>
      <w:r>
        <w:rPr>
          <w:rFonts w:ascii="仿宋" w:eastAsia="仿宋" w:hAnsi="仿宋" w:cs="仿宋" w:hint="eastAsia"/>
          <w:kern w:val="0"/>
          <w:sz w:val="32"/>
          <w:szCs w:val="32"/>
        </w:rPr>
        <w:t>蜜瓜个体匀称、品质好、含糖量高，深受瓜商和消费者的欢迎。</w:t>
      </w:r>
    </w:p>
    <w:p w:rsidR="00600E9B" w:rsidRDefault="008A6389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此次修订的《蜜瓜生产技术规程》地方标准，不仅可以规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范企业生产和加强市场监管，保证产品质量。还可以起到保护区域农产品，提升产品品牌影响力。从而使蜜瓜这样的农产品更好的拉动区域经济，提升农业附加值。</w:t>
      </w:r>
    </w:p>
    <w:p w:rsidR="00600E9B" w:rsidRDefault="008A6389">
      <w:pPr>
        <w:pStyle w:val="1"/>
        <w:adjustRightInd w:val="0"/>
        <w:snapToGrid w:val="0"/>
        <w:spacing w:line="600" w:lineRule="exact"/>
        <w:ind w:firstLineChars="200" w:firstLine="640"/>
        <w:jc w:val="both"/>
        <w:rPr>
          <w:szCs w:val="32"/>
        </w:rPr>
      </w:pPr>
      <w:r>
        <w:rPr>
          <w:rFonts w:hint="eastAsia"/>
          <w:szCs w:val="32"/>
        </w:rPr>
        <w:t>二、</w:t>
      </w:r>
      <w:r>
        <w:rPr>
          <w:szCs w:val="32"/>
        </w:rPr>
        <w:t>任务来源及编制原则和依据</w:t>
      </w:r>
    </w:p>
    <w:p w:rsidR="00600E9B" w:rsidRDefault="008A6389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根据《河南省市场监督管理局关于落实</w:t>
      </w:r>
      <w:r>
        <w:rPr>
          <w:rFonts w:ascii="仿宋" w:eastAsia="仿宋" w:hAnsi="仿宋" w:cs="仿宋" w:hint="eastAsia"/>
          <w:kern w:val="0"/>
          <w:sz w:val="32"/>
          <w:szCs w:val="32"/>
        </w:rPr>
        <w:t>&lt;</w:t>
      </w:r>
      <w:r>
        <w:rPr>
          <w:rFonts w:ascii="仿宋" w:eastAsia="仿宋" w:hAnsi="仿宋" w:cs="仿宋" w:hint="eastAsia"/>
          <w:kern w:val="0"/>
          <w:sz w:val="32"/>
          <w:szCs w:val="32"/>
        </w:rPr>
        <w:t>市场监管总局办公厅关于规范地方标准制定和应用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促进全国统一大市场建设的通知</w:t>
      </w:r>
      <w:r>
        <w:rPr>
          <w:rFonts w:ascii="仿宋" w:eastAsia="仿宋" w:hAnsi="仿宋" w:cs="仿宋" w:hint="eastAsia"/>
          <w:kern w:val="0"/>
          <w:sz w:val="32"/>
          <w:szCs w:val="32"/>
        </w:rPr>
        <w:t>&gt;</w:t>
      </w:r>
      <w:r>
        <w:rPr>
          <w:rFonts w:ascii="仿宋" w:eastAsia="仿宋" w:hAnsi="仿宋" w:cs="仿宋" w:hint="eastAsia"/>
          <w:kern w:val="0"/>
          <w:sz w:val="32"/>
          <w:szCs w:val="32"/>
        </w:rPr>
        <w:t>暨开展河南省地方标准集中复审工作的通知》和开封市市场监管局要求，兰考县农业农村局对《地理标志农产品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兰考蜜瓜》地方标</w:t>
      </w:r>
      <w:r>
        <w:rPr>
          <w:rFonts w:ascii="仿宋" w:eastAsia="仿宋" w:hAnsi="仿宋" w:cs="仿宋" w:hint="eastAsia"/>
          <w:kern w:val="0"/>
          <w:sz w:val="32"/>
          <w:szCs w:val="32"/>
        </w:rPr>
        <w:t>准重新修订。</w:t>
      </w:r>
    </w:p>
    <w:p w:rsidR="00600E9B" w:rsidRDefault="008A6389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本文件主要依据《中华人民共和国农产品质量安全法》等国家有关法律、法规及河南省、开封市地方标准管理办法以及参考《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GB 2762 </w:t>
      </w:r>
      <w:r>
        <w:rPr>
          <w:rFonts w:ascii="仿宋" w:eastAsia="仿宋" w:hAnsi="仿宋" w:cs="仿宋" w:hint="eastAsia"/>
          <w:kern w:val="0"/>
          <w:sz w:val="32"/>
          <w:szCs w:val="32"/>
        </w:rPr>
        <w:t>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食品中污染物限量》、《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GB 2763 </w:t>
      </w:r>
      <w:r>
        <w:rPr>
          <w:rFonts w:ascii="仿宋" w:eastAsia="仿宋" w:hAnsi="仿宋" w:cs="仿宋" w:hint="eastAsia"/>
          <w:kern w:val="0"/>
          <w:sz w:val="32"/>
          <w:szCs w:val="32"/>
        </w:rPr>
        <w:t>食品安全国家标准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食品中农药最大残留限量》等国家强制标准对相关指标的规定，制定符合产品实际生产的标准。</w:t>
      </w:r>
    </w:p>
    <w:p w:rsidR="00600E9B" w:rsidRDefault="008A6389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pacing w:val="-6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本文件根据</w:t>
      </w:r>
      <w:r>
        <w:rPr>
          <w:rFonts w:ascii="仿宋" w:eastAsia="仿宋" w:hAnsi="仿宋" w:cs="仿宋" w:hint="eastAsia"/>
          <w:kern w:val="0"/>
          <w:sz w:val="32"/>
          <w:szCs w:val="32"/>
        </w:rPr>
        <w:t>GB/T 1.1-2020</w:t>
      </w:r>
      <w:r>
        <w:rPr>
          <w:rFonts w:ascii="仿宋" w:eastAsia="仿宋" w:hAnsi="仿宋" w:cs="仿宋" w:hint="eastAsia"/>
          <w:kern w:val="0"/>
          <w:sz w:val="32"/>
          <w:szCs w:val="32"/>
        </w:rPr>
        <w:t>给出的规则起草。依据</w:t>
      </w:r>
      <w:r>
        <w:rPr>
          <w:rFonts w:ascii="仿宋" w:eastAsia="仿宋" w:hAnsi="仿宋" w:cs="仿宋" w:hint="eastAsia"/>
          <w:spacing w:val="-6"/>
          <w:kern w:val="0"/>
          <w:sz w:val="32"/>
          <w:szCs w:val="32"/>
        </w:rPr>
        <w:t>蜜瓜生产的实际情况，本着简明适用、便于操作的原则而制定。</w:t>
      </w:r>
    </w:p>
    <w:p w:rsidR="00600E9B" w:rsidRDefault="008A6389">
      <w:pPr>
        <w:pStyle w:val="1"/>
        <w:adjustRightInd w:val="0"/>
        <w:snapToGrid w:val="0"/>
        <w:spacing w:line="60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三、</w:t>
      </w:r>
      <w:r>
        <w:rPr>
          <w:szCs w:val="32"/>
        </w:rPr>
        <w:t>编制过程</w:t>
      </w:r>
    </w:p>
    <w:p w:rsidR="00600E9B" w:rsidRDefault="008A6389">
      <w:pPr>
        <w:pStyle w:val="a6"/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spacing w:val="-6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兰考县乡村产业发展服务中心从</w:t>
      </w:r>
      <w:r>
        <w:rPr>
          <w:rFonts w:ascii="仿宋" w:eastAsia="仿宋" w:hAnsi="仿宋" w:cs="仿宋" w:hint="eastAsia"/>
          <w:kern w:val="0"/>
          <w:sz w:val="32"/>
          <w:szCs w:val="32"/>
        </w:rPr>
        <w:t>2024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03</w:t>
      </w:r>
      <w:r>
        <w:rPr>
          <w:rFonts w:ascii="仿宋" w:eastAsia="仿宋" w:hAnsi="仿宋" w:cs="仿宋" w:hint="eastAsia"/>
          <w:kern w:val="0"/>
          <w:sz w:val="32"/>
          <w:szCs w:val="32"/>
        </w:rPr>
        <w:t>月开始进行有关修订蜜瓜地方标准资料的收集准</w:t>
      </w:r>
      <w:r>
        <w:rPr>
          <w:rFonts w:ascii="仿宋" w:eastAsia="仿宋" w:hAnsi="仿宋" w:cs="仿宋" w:hint="eastAsia"/>
          <w:kern w:val="0"/>
          <w:sz w:val="32"/>
          <w:szCs w:val="32"/>
        </w:rPr>
        <w:t>备工作。兰考县农业农村局组织协调兰考县乡村产业发展服务中心、以及相关技术专家召开了《蜜瓜生产技术规程》地</w:t>
      </w:r>
      <w:r>
        <w:rPr>
          <w:rFonts w:ascii="仿宋" w:eastAsia="仿宋" w:hAnsi="仿宋" w:cs="仿宋" w:hint="eastAsia"/>
          <w:spacing w:val="-6"/>
          <w:kern w:val="0"/>
          <w:sz w:val="32"/>
          <w:szCs w:val="32"/>
        </w:rPr>
        <w:t>方标准制定专题会议，组成技术专家组，研究标准制定事宜。</w:t>
      </w:r>
    </w:p>
    <w:p w:rsidR="00600E9B" w:rsidRDefault="008A6389">
      <w:pPr>
        <w:pStyle w:val="a6"/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为确保技术指标科学、合理，兰考县乡村产业发展服务中心先后在兰考县，抽取蜜瓜样品，对原辅料、净含量、成份等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进行多次检验，为蜜瓜标准的制定奠定了重要基础。</w:t>
      </w:r>
    </w:p>
    <w:p w:rsidR="00600E9B" w:rsidRDefault="008A6389">
      <w:pPr>
        <w:pStyle w:val="a6"/>
        <w:adjustRightInd w:val="0"/>
        <w:snapToGrid w:val="0"/>
        <w:spacing w:line="600" w:lineRule="exact"/>
        <w:ind w:firstLine="640"/>
        <w:rPr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确定各项技术指标后，</w:t>
      </w:r>
      <w:r>
        <w:rPr>
          <w:rFonts w:ascii="仿宋" w:eastAsia="仿宋" w:hAnsi="仿宋" w:cs="仿宋" w:hint="eastAsia"/>
          <w:kern w:val="0"/>
          <w:sz w:val="32"/>
          <w:szCs w:val="32"/>
        </w:rPr>
        <w:t>2024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月兰考县乡村产业发展服务中心向开封市市场监督管理局提交了《蜜瓜生产技术规程》的开封市地方标准项目建议书，经征求有关专家意见最终形成了《蜜瓜生产技术规程》标准文本及对应的</w:t>
      </w:r>
      <w:r>
        <w:rPr>
          <w:rFonts w:ascii="仿宋" w:eastAsia="仿宋" w:hAnsi="仿宋" w:cs="仿宋" w:hint="eastAsia"/>
          <w:kern w:val="0"/>
          <w:sz w:val="32"/>
          <w:szCs w:val="32"/>
        </w:rPr>
        <w:t>编制说明。</w:t>
      </w:r>
    </w:p>
    <w:p w:rsidR="00600E9B" w:rsidRDefault="008A6389">
      <w:pPr>
        <w:pStyle w:val="1"/>
        <w:adjustRightInd w:val="0"/>
        <w:snapToGrid w:val="0"/>
        <w:spacing w:line="60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四、</w:t>
      </w:r>
      <w:r>
        <w:rPr>
          <w:szCs w:val="32"/>
        </w:rPr>
        <w:t>主要内容的确定</w:t>
      </w:r>
    </w:p>
    <w:p w:rsidR="00600E9B" w:rsidRDefault="008A6389">
      <w:pPr>
        <w:pStyle w:val="a8"/>
        <w:adjustRightInd w:val="0"/>
        <w:snapToGrid w:val="0"/>
        <w:spacing w:beforeLines="0" w:before="0" w:afterLines="0" w:after="0"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本标准规定了蜜瓜的产地环境、生产方式、栽培管理、病虫害防治、收获、生产记录、包装标识、运输和贮存等要求</w:t>
      </w:r>
      <w:r>
        <w:rPr>
          <w:rFonts w:ascii="仿宋" w:eastAsia="仿宋" w:hAnsi="仿宋" w:cs="仿宋" w:hint="eastAsia"/>
          <w:spacing w:val="-6"/>
          <w:sz w:val="32"/>
          <w:szCs w:val="32"/>
        </w:rPr>
        <w:t>。</w:t>
      </w:r>
    </w:p>
    <w:p w:rsidR="00600E9B" w:rsidRDefault="008A6389">
      <w:pPr>
        <w:pStyle w:val="a"/>
        <w:numPr>
          <w:ilvl w:val="0"/>
          <w:numId w:val="0"/>
        </w:numPr>
        <w:adjustRightInd w:val="0"/>
        <w:snapToGrid w:val="0"/>
        <w:spacing w:beforeLines="0" w:before="0" w:afterLines="0" w:after="0" w:line="600" w:lineRule="exact"/>
        <w:ind w:firstLineChars="200" w:firstLine="640"/>
        <w:rPr>
          <w:rFonts w:ascii="Times New Roman" w:eastAsia="楷体" w:hAnsi="Times New Roman"/>
          <w:kern w:val="2"/>
          <w:sz w:val="32"/>
          <w:szCs w:val="32"/>
        </w:rPr>
      </w:pPr>
      <w:r>
        <w:rPr>
          <w:rFonts w:ascii="Times New Roman" w:eastAsia="楷体" w:hAnsi="Times New Roman"/>
          <w:kern w:val="2"/>
          <w:sz w:val="32"/>
          <w:szCs w:val="32"/>
        </w:rPr>
        <w:t>（</w:t>
      </w:r>
      <w:r>
        <w:rPr>
          <w:rFonts w:ascii="Times New Roman" w:eastAsia="楷体" w:hAnsi="Times New Roman" w:hint="eastAsia"/>
          <w:kern w:val="2"/>
          <w:sz w:val="32"/>
          <w:szCs w:val="32"/>
        </w:rPr>
        <w:t>一</w:t>
      </w:r>
      <w:r>
        <w:rPr>
          <w:rFonts w:ascii="Times New Roman" w:eastAsia="楷体" w:hAnsi="Times New Roman"/>
          <w:kern w:val="2"/>
          <w:sz w:val="32"/>
          <w:szCs w:val="32"/>
        </w:rPr>
        <w:t>）等级指标</w:t>
      </w:r>
    </w:p>
    <w:p w:rsidR="00600E9B" w:rsidRDefault="008A6389">
      <w:pPr>
        <w:pStyle w:val="a8"/>
        <w:adjustRightInd w:val="0"/>
        <w:snapToGrid w:val="0"/>
        <w:spacing w:before="156" w:afterLines="0" w:after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感官特征</w:t>
      </w: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3429"/>
        <w:gridCol w:w="3766"/>
      </w:tblGrid>
      <w:tr w:rsidR="00600E9B">
        <w:trPr>
          <w:trHeight w:val="370"/>
          <w:jc w:val="center"/>
        </w:trPr>
        <w:tc>
          <w:tcPr>
            <w:tcW w:w="22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项　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　目</w:t>
            </w:r>
          </w:p>
        </w:tc>
        <w:tc>
          <w:tcPr>
            <w:tcW w:w="71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要</w:t>
            </w:r>
            <w:r>
              <w:rPr>
                <w:rFonts w:ascii="宋体" w:hAnsi="宋体" w:cs="宋体" w:hint="eastAsia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szCs w:val="21"/>
              </w:rPr>
              <w:t>求</w:t>
            </w:r>
          </w:p>
        </w:tc>
      </w:tr>
      <w:tr w:rsidR="00600E9B">
        <w:trPr>
          <w:trHeight w:val="337"/>
          <w:jc w:val="center"/>
        </w:trPr>
        <w:tc>
          <w:tcPr>
            <w:tcW w:w="22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E9B" w:rsidRDefault="00600E9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特等品（精品）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一等品</w:t>
            </w:r>
          </w:p>
        </w:tc>
      </w:tr>
      <w:tr w:rsidR="00600E9B">
        <w:trPr>
          <w:trHeight w:val="425"/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基本要求</w:t>
            </w:r>
          </w:p>
        </w:tc>
        <w:tc>
          <w:tcPr>
            <w:tcW w:w="3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具有本品种固有的外观特征，果肉厚，风味浓郁，新鲜洁净</w:t>
            </w:r>
          </w:p>
        </w:tc>
        <w:tc>
          <w:tcPr>
            <w:tcW w:w="3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具有本品种固有的外观特征，果肉较厚，风味纯正，新鲜洁净</w:t>
            </w:r>
          </w:p>
        </w:tc>
      </w:tr>
      <w:tr w:rsidR="00600E9B">
        <w:trPr>
          <w:trHeight w:val="399"/>
          <w:jc w:val="center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瓜形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具有本品固有的瓜形，瓜形均匀。瓜形误差＜</w:t>
            </w:r>
            <w:r>
              <w:rPr>
                <w:rFonts w:ascii="宋体" w:hAnsi="宋体" w:cs="宋体" w:hint="eastAsia"/>
                <w:szCs w:val="21"/>
              </w:rPr>
              <w:t>5%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具有本品固有的瓜形，瓜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形基本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均匀。瓜形误差＜</w:t>
            </w:r>
            <w:r>
              <w:rPr>
                <w:rFonts w:ascii="宋体" w:hAnsi="宋体" w:cs="宋体" w:hint="eastAsia"/>
                <w:szCs w:val="21"/>
              </w:rPr>
              <w:t>8%</w:t>
            </w:r>
          </w:p>
        </w:tc>
      </w:tr>
      <w:tr w:rsidR="00600E9B">
        <w:trPr>
          <w:trHeight w:val="399"/>
          <w:jc w:val="center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色泽、条带、网纹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具有本品固有的色泽、条带、网纹，整齐度≥</w:t>
            </w:r>
            <w:r>
              <w:rPr>
                <w:rFonts w:ascii="宋体" w:hAnsi="宋体" w:cs="宋体" w:hint="eastAsia"/>
                <w:szCs w:val="21"/>
              </w:rPr>
              <w:t>95%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具有本品固有的色泽、条带、网纹，整齐度≥</w:t>
            </w:r>
            <w:r>
              <w:rPr>
                <w:rFonts w:ascii="宋体" w:hAnsi="宋体" w:cs="宋体" w:hint="eastAsia"/>
                <w:szCs w:val="21"/>
              </w:rPr>
              <w:t>90%</w:t>
            </w:r>
          </w:p>
        </w:tc>
      </w:tr>
      <w:tr w:rsidR="00600E9B">
        <w:trPr>
          <w:trHeight w:val="399"/>
          <w:jc w:val="center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碰压伤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不允许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不允许</w:t>
            </w:r>
          </w:p>
        </w:tc>
      </w:tr>
      <w:tr w:rsidR="00600E9B">
        <w:trPr>
          <w:trHeight w:val="399"/>
          <w:jc w:val="center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裂纹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不允许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无明显裂纹</w:t>
            </w:r>
          </w:p>
        </w:tc>
      </w:tr>
      <w:tr w:rsidR="00600E9B">
        <w:trPr>
          <w:trHeight w:val="399"/>
          <w:jc w:val="center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刺、划、磨伤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不允许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不允许</w:t>
            </w:r>
          </w:p>
        </w:tc>
      </w:tr>
      <w:tr w:rsidR="00600E9B">
        <w:trPr>
          <w:trHeight w:val="456"/>
          <w:jc w:val="center"/>
        </w:trPr>
        <w:tc>
          <w:tcPr>
            <w:tcW w:w="22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病虫斑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不允许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不允许</w:t>
            </w:r>
          </w:p>
        </w:tc>
      </w:tr>
    </w:tbl>
    <w:p w:rsidR="00600E9B" w:rsidRDefault="008A6389">
      <w:pPr>
        <w:pStyle w:val="a8"/>
        <w:adjustRightInd w:val="0"/>
        <w:snapToGrid w:val="0"/>
        <w:spacing w:before="156" w:afterLines="0" w:after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内在品质</w:t>
      </w:r>
    </w:p>
    <w:tbl>
      <w:tblPr>
        <w:tblpPr w:leftFromText="180" w:rightFromText="180" w:vertAnchor="text" w:horzAnchor="margin" w:tblpXSpec="center" w:tblpY="95"/>
        <w:tblW w:w="9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3476"/>
        <w:gridCol w:w="3571"/>
      </w:tblGrid>
      <w:tr w:rsidR="00600E9B">
        <w:trPr>
          <w:trHeight w:val="398"/>
          <w:jc w:val="center"/>
        </w:trPr>
        <w:tc>
          <w:tcPr>
            <w:tcW w:w="2361" w:type="dxa"/>
            <w:vMerge w:val="restart"/>
            <w:tcBorders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目</w:t>
            </w:r>
          </w:p>
        </w:tc>
        <w:tc>
          <w:tcPr>
            <w:tcW w:w="7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标</w:t>
            </w:r>
          </w:p>
        </w:tc>
      </w:tr>
      <w:tr w:rsidR="00600E9B">
        <w:trPr>
          <w:trHeight w:val="389"/>
          <w:jc w:val="center"/>
        </w:trPr>
        <w:tc>
          <w:tcPr>
            <w:tcW w:w="2361" w:type="dxa"/>
            <w:vMerge/>
            <w:tcBorders>
              <w:right w:val="single" w:sz="4" w:space="0" w:color="auto"/>
            </w:tcBorders>
            <w:vAlign w:val="center"/>
          </w:tcPr>
          <w:p w:rsidR="00600E9B" w:rsidRDefault="00600E9B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特等品（精品）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一等品</w:t>
            </w:r>
          </w:p>
        </w:tc>
      </w:tr>
      <w:tr w:rsidR="00600E9B">
        <w:trPr>
          <w:trHeight w:val="431"/>
          <w:jc w:val="center"/>
        </w:trPr>
        <w:tc>
          <w:tcPr>
            <w:tcW w:w="23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果重</w:t>
            </w:r>
          </w:p>
        </w:tc>
        <w:tc>
          <w:tcPr>
            <w:tcW w:w="34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大小一致，单果重误差率</w:t>
            </w:r>
          </w:p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≤</w:t>
            </w:r>
            <w:r>
              <w:rPr>
                <w:rFonts w:ascii="宋体" w:hAnsi="宋体" w:cs="宋体" w:hint="eastAsia"/>
                <w:szCs w:val="21"/>
              </w:rPr>
              <w:t>5%</w:t>
            </w:r>
          </w:p>
        </w:tc>
        <w:tc>
          <w:tcPr>
            <w:tcW w:w="3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大小基本一致，单果重误差率</w:t>
            </w:r>
          </w:p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≤</w:t>
            </w:r>
            <w:r>
              <w:rPr>
                <w:rFonts w:ascii="宋体" w:hAnsi="宋体" w:cs="宋体" w:hint="eastAsia"/>
                <w:szCs w:val="21"/>
              </w:rPr>
              <w:t>8%</w:t>
            </w:r>
          </w:p>
        </w:tc>
      </w:tr>
      <w:tr w:rsidR="00600E9B">
        <w:trPr>
          <w:trHeight w:val="432"/>
          <w:jc w:val="center"/>
        </w:trPr>
        <w:tc>
          <w:tcPr>
            <w:tcW w:w="2361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中心糖，</w:t>
            </w:r>
            <w:r>
              <w:rPr>
                <w:rFonts w:ascii="宋体" w:hAnsi="宋体" w:cs="宋体" w:hint="eastAsia"/>
                <w:szCs w:val="21"/>
              </w:rPr>
              <w:t xml:space="preserve">%          </w:t>
            </w:r>
            <w:r>
              <w:rPr>
                <w:rFonts w:ascii="宋体" w:hAnsi="宋体" w:cs="宋体" w:hint="eastAsia"/>
                <w:szCs w:val="21"/>
              </w:rPr>
              <w:t>≥</w:t>
            </w:r>
          </w:p>
        </w:tc>
        <w:tc>
          <w:tcPr>
            <w:tcW w:w="70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17.0</w:t>
            </w:r>
          </w:p>
        </w:tc>
      </w:tr>
    </w:tbl>
    <w:p w:rsidR="00600E9B" w:rsidRDefault="008A6389">
      <w:pPr>
        <w:pStyle w:val="a9"/>
        <w:adjustRightInd w:val="0"/>
        <w:snapToGrid w:val="0"/>
        <w:spacing w:afterLines="0" w:after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污染物指标</w:t>
      </w:r>
    </w:p>
    <w:tbl>
      <w:tblPr>
        <w:tblpPr w:leftFromText="180" w:rightFromText="180" w:vertAnchor="text" w:horzAnchor="margin" w:tblpXSpec="center" w:tblpY="95"/>
        <w:tblW w:w="92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2"/>
        <w:gridCol w:w="5063"/>
      </w:tblGrid>
      <w:tr w:rsidR="00600E9B">
        <w:trPr>
          <w:trHeight w:val="439"/>
          <w:jc w:val="center"/>
        </w:trPr>
        <w:tc>
          <w:tcPr>
            <w:tcW w:w="4222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</w:t>
            </w:r>
            <w:r>
              <w:rPr>
                <w:rFonts w:ascii="宋体" w:hAnsi="宋体" w:cs="宋体" w:hint="eastAsia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szCs w:val="21"/>
              </w:rPr>
              <w:t>目</w:t>
            </w:r>
          </w:p>
        </w:tc>
        <w:tc>
          <w:tcPr>
            <w:tcW w:w="5063" w:type="dxa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指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标</w:t>
            </w:r>
          </w:p>
        </w:tc>
      </w:tr>
      <w:tr w:rsidR="00600E9B">
        <w:trPr>
          <w:trHeight w:val="432"/>
          <w:jc w:val="center"/>
        </w:trPr>
        <w:tc>
          <w:tcPr>
            <w:tcW w:w="4222" w:type="dxa"/>
            <w:tcBorders>
              <w:tl2br w:val="nil"/>
              <w:tr2bl w:val="nil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铅（以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Pb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计），</w:t>
            </w:r>
            <w:r>
              <w:rPr>
                <w:rFonts w:ascii="宋体" w:hAnsi="宋体" w:cs="宋体" w:hint="eastAsia"/>
                <w:szCs w:val="21"/>
              </w:rPr>
              <w:t xml:space="preserve">mg/kg              </w:t>
            </w:r>
            <w:r>
              <w:rPr>
                <w:rFonts w:ascii="宋体" w:hAnsi="宋体" w:cs="宋体" w:hint="eastAsia"/>
                <w:szCs w:val="21"/>
              </w:rPr>
              <w:t>≤</w:t>
            </w:r>
          </w:p>
        </w:tc>
        <w:tc>
          <w:tcPr>
            <w:tcW w:w="5063" w:type="dxa"/>
            <w:tcBorders>
              <w:tl2br w:val="nil"/>
              <w:tr2bl w:val="nil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0.1</w:t>
            </w:r>
          </w:p>
        </w:tc>
      </w:tr>
      <w:tr w:rsidR="00600E9B">
        <w:trPr>
          <w:trHeight w:val="432"/>
          <w:jc w:val="center"/>
        </w:trPr>
        <w:tc>
          <w:tcPr>
            <w:tcW w:w="4222" w:type="dxa"/>
            <w:tcBorders>
              <w:tl2br w:val="nil"/>
              <w:tr2bl w:val="nil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镉（以</w:t>
            </w:r>
            <w:r>
              <w:rPr>
                <w:rFonts w:ascii="宋体" w:hAnsi="宋体" w:cs="宋体" w:hint="eastAsia"/>
                <w:szCs w:val="21"/>
              </w:rPr>
              <w:t>Cd</w:t>
            </w:r>
            <w:r>
              <w:rPr>
                <w:rFonts w:ascii="宋体" w:hAnsi="宋体" w:cs="宋体" w:hint="eastAsia"/>
                <w:szCs w:val="21"/>
              </w:rPr>
              <w:t>计），</w:t>
            </w:r>
            <w:r>
              <w:rPr>
                <w:rFonts w:ascii="宋体" w:hAnsi="宋体" w:cs="宋体" w:hint="eastAsia"/>
                <w:szCs w:val="21"/>
              </w:rPr>
              <w:t xml:space="preserve">mg/kg              </w:t>
            </w:r>
            <w:r>
              <w:rPr>
                <w:rFonts w:ascii="宋体" w:hAnsi="宋体" w:cs="宋体" w:hint="eastAsia"/>
                <w:szCs w:val="21"/>
              </w:rPr>
              <w:t>≤</w:t>
            </w:r>
          </w:p>
        </w:tc>
        <w:tc>
          <w:tcPr>
            <w:tcW w:w="5063" w:type="dxa"/>
            <w:tcBorders>
              <w:tl2br w:val="nil"/>
              <w:tr2bl w:val="nil"/>
            </w:tcBorders>
            <w:vAlign w:val="center"/>
          </w:tcPr>
          <w:p w:rsidR="00600E9B" w:rsidRDefault="008A638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0.05</w:t>
            </w:r>
          </w:p>
        </w:tc>
      </w:tr>
    </w:tbl>
    <w:p w:rsidR="00600E9B" w:rsidRDefault="008A6389">
      <w:pPr>
        <w:pStyle w:val="a9"/>
        <w:adjustRightInd w:val="0"/>
        <w:snapToGrid w:val="0"/>
        <w:spacing w:beforeLines="0" w:before="0" w:afterLines="0" w:after="0" w:line="6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农药最大残留限量</w:t>
      </w:r>
    </w:p>
    <w:p w:rsidR="00600E9B" w:rsidRDefault="008A6389">
      <w:pPr>
        <w:pStyle w:val="a7"/>
        <w:autoSpaceDE/>
        <w:autoSpaceDN/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应符合</w:t>
      </w:r>
      <w:r>
        <w:rPr>
          <w:rFonts w:ascii="仿宋" w:eastAsia="仿宋" w:hAnsi="仿宋" w:cs="仿宋" w:hint="eastAsia"/>
          <w:sz w:val="32"/>
          <w:szCs w:val="32"/>
        </w:rPr>
        <w:t xml:space="preserve"> GB 2763 </w:t>
      </w:r>
      <w:r>
        <w:rPr>
          <w:rFonts w:ascii="仿宋" w:eastAsia="仿宋" w:hAnsi="仿宋" w:cs="仿宋" w:hint="eastAsia"/>
          <w:sz w:val="32"/>
          <w:szCs w:val="32"/>
        </w:rPr>
        <w:t>及有关规定。</w:t>
      </w:r>
    </w:p>
    <w:p w:rsidR="00600E9B" w:rsidRDefault="008A6389">
      <w:pPr>
        <w:pStyle w:val="a9"/>
        <w:adjustRightInd w:val="0"/>
        <w:snapToGrid w:val="0"/>
        <w:spacing w:beforeLines="0" w:before="0" w:afterLines="0" w:after="0" w:line="600" w:lineRule="exact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净含量</w:t>
      </w:r>
    </w:p>
    <w:p w:rsidR="00600E9B" w:rsidRDefault="008A6389">
      <w:pPr>
        <w:pStyle w:val="a7"/>
        <w:autoSpaceDE/>
        <w:autoSpaceDN/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应符合《定量包装商品计量监督管理办法》、</w:t>
      </w:r>
      <w:r>
        <w:rPr>
          <w:rFonts w:ascii="仿宋" w:eastAsia="仿宋" w:hAnsi="仿宋" w:cs="仿宋" w:hint="eastAsia"/>
          <w:sz w:val="32"/>
          <w:szCs w:val="32"/>
        </w:rPr>
        <w:t>JJF 1070</w:t>
      </w:r>
      <w:r>
        <w:rPr>
          <w:rFonts w:ascii="仿宋" w:eastAsia="仿宋" w:hAnsi="仿宋" w:cs="仿宋" w:hint="eastAsia"/>
          <w:sz w:val="32"/>
          <w:szCs w:val="32"/>
        </w:rPr>
        <w:t>及有关规定。</w:t>
      </w:r>
    </w:p>
    <w:p w:rsidR="00600E9B" w:rsidRDefault="008A6389">
      <w:pPr>
        <w:pStyle w:val="1"/>
        <w:adjustRightInd w:val="0"/>
        <w:snapToGrid w:val="0"/>
        <w:spacing w:line="600" w:lineRule="exact"/>
        <w:ind w:firstLineChars="200" w:firstLine="640"/>
      </w:pPr>
      <w:r>
        <w:rPr>
          <w:rFonts w:hint="eastAsia"/>
        </w:rPr>
        <w:t>五、</w:t>
      </w:r>
      <w:r>
        <w:t>采标情况</w:t>
      </w:r>
    </w:p>
    <w:p w:rsidR="00600E9B" w:rsidRDefault="008A6389">
      <w:pPr>
        <w:pStyle w:val="a7"/>
        <w:autoSpaceDE/>
        <w:autoSpaceDN/>
        <w:adjustRightInd w:val="0"/>
        <w:snapToGrid w:val="0"/>
        <w:spacing w:line="60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无</w:t>
      </w:r>
    </w:p>
    <w:p w:rsidR="00600E9B" w:rsidRDefault="008A6389">
      <w:pPr>
        <w:pStyle w:val="1"/>
        <w:adjustRightInd w:val="0"/>
        <w:snapToGrid w:val="0"/>
        <w:spacing w:line="600" w:lineRule="exact"/>
        <w:ind w:firstLineChars="200" w:firstLine="640"/>
      </w:pPr>
      <w:r>
        <w:rPr>
          <w:rFonts w:hint="eastAsia"/>
        </w:rPr>
        <w:t>六、</w:t>
      </w:r>
      <w:r>
        <w:t>重大意见分歧的处理</w:t>
      </w:r>
    </w:p>
    <w:p w:rsidR="00600E9B" w:rsidRDefault="008A6389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本标准在编写过程中没有意见分歧。</w:t>
      </w:r>
    </w:p>
    <w:p w:rsidR="00600E9B" w:rsidRDefault="008A6389">
      <w:pPr>
        <w:adjustRightInd w:val="0"/>
        <w:snapToGrid w:val="0"/>
        <w:spacing w:line="600" w:lineRule="exact"/>
        <w:ind w:firstLineChars="200" w:firstLine="640"/>
        <w:rPr>
          <w:rFonts w:eastAsia="黑体"/>
          <w:kern w:val="44"/>
          <w:sz w:val="32"/>
        </w:rPr>
      </w:pPr>
      <w:r>
        <w:rPr>
          <w:rFonts w:eastAsia="黑体"/>
          <w:kern w:val="44"/>
          <w:sz w:val="32"/>
        </w:rPr>
        <w:t>七、与国家法律法规和强制性标准的关系</w:t>
      </w:r>
    </w:p>
    <w:p w:rsidR="00600E9B" w:rsidRDefault="008A6389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本标准与现行法律、法规和强制性标准没有冲突。</w:t>
      </w:r>
    </w:p>
    <w:p w:rsidR="00600E9B" w:rsidRDefault="008A6389">
      <w:pPr>
        <w:adjustRightInd w:val="0"/>
        <w:snapToGrid w:val="0"/>
        <w:spacing w:line="600" w:lineRule="exact"/>
        <w:ind w:firstLineChars="200" w:firstLine="640"/>
        <w:rPr>
          <w:rFonts w:eastAsia="黑体"/>
          <w:kern w:val="44"/>
          <w:sz w:val="32"/>
        </w:rPr>
      </w:pPr>
      <w:r>
        <w:rPr>
          <w:rFonts w:eastAsia="黑体"/>
          <w:kern w:val="44"/>
          <w:sz w:val="32"/>
        </w:rPr>
        <w:t>八、标准实施的建议</w:t>
      </w:r>
    </w:p>
    <w:p w:rsidR="00600E9B" w:rsidRDefault="008A6389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proofErr w:type="gramStart"/>
      <w:r>
        <w:rPr>
          <w:rFonts w:ascii="仿宋" w:eastAsia="仿宋" w:hAnsi="仿宋" w:cs="仿宋"/>
          <w:kern w:val="0"/>
          <w:sz w:val="32"/>
          <w:szCs w:val="32"/>
        </w:rPr>
        <w:t>待本标准</w:t>
      </w:r>
      <w:proofErr w:type="gramEnd"/>
      <w:r>
        <w:rPr>
          <w:rFonts w:ascii="仿宋" w:eastAsia="仿宋" w:hAnsi="仿宋" w:cs="仿宋"/>
          <w:kern w:val="0"/>
          <w:sz w:val="32"/>
          <w:szCs w:val="32"/>
        </w:rPr>
        <w:t>通过审查后，将建议作为推荐性标准发布实施。兰考县农业农村局负责对《蜜瓜</w:t>
      </w:r>
      <w:r>
        <w:rPr>
          <w:rFonts w:ascii="仿宋" w:eastAsia="仿宋" w:hAnsi="仿宋" w:cs="仿宋" w:hint="eastAsia"/>
          <w:kern w:val="0"/>
          <w:sz w:val="32"/>
          <w:szCs w:val="32"/>
        </w:rPr>
        <w:t>生产技术规程</w:t>
      </w:r>
      <w:r>
        <w:rPr>
          <w:rFonts w:ascii="仿宋" w:eastAsia="仿宋" w:hAnsi="仿宋" w:cs="仿宋"/>
          <w:kern w:val="0"/>
          <w:sz w:val="32"/>
          <w:szCs w:val="32"/>
        </w:rPr>
        <w:t>》地方标准的技术宣贯，蜜瓜种植从业者按照标准规范实施种植过程管理等工作。</w:t>
      </w:r>
    </w:p>
    <w:p w:rsidR="00600E9B" w:rsidRDefault="008A6389">
      <w:pPr>
        <w:adjustRightInd w:val="0"/>
        <w:snapToGrid w:val="0"/>
        <w:spacing w:line="600" w:lineRule="exact"/>
        <w:ind w:firstLineChars="200" w:firstLine="640"/>
        <w:rPr>
          <w:rFonts w:eastAsia="黑体"/>
          <w:kern w:val="44"/>
          <w:sz w:val="32"/>
        </w:rPr>
      </w:pPr>
      <w:r>
        <w:rPr>
          <w:rFonts w:eastAsia="黑体"/>
          <w:kern w:val="44"/>
          <w:sz w:val="32"/>
        </w:rPr>
        <w:t>九、其他应予说明的事项。</w:t>
      </w:r>
    </w:p>
    <w:p w:rsidR="00600E9B" w:rsidRDefault="008A6389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本标准为蜜瓜地方标准，旨在提升蜜瓜的营养及安全水平，在种植过程管理、</w:t>
      </w:r>
      <w:r>
        <w:rPr>
          <w:rFonts w:ascii="仿宋" w:eastAsia="仿宋" w:hAnsi="仿宋" w:cs="仿宋" w:hint="eastAsia"/>
          <w:kern w:val="0"/>
          <w:sz w:val="32"/>
          <w:szCs w:val="32"/>
        </w:rPr>
        <w:t>品质特征</w:t>
      </w:r>
      <w:r>
        <w:rPr>
          <w:rFonts w:ascii="仿宋" w:eastAsia="仿宋" w:hAnsi="仿宋" w:cs="仿宋"/>
          <w:kern w:val="0"/>
          <w:sz w:val="32"/>
          <w:szCs w:val="32"/>
        </w:rPr>
        <w:t>和贮存运输等方面制定配套标准。</w:t>
      </w:r>
    </w:p>
    <w:p w:rsidR="008A6389" w:rsidRDefault="008A6389" w:rsidP="00831CD2">
      <w:pPr>
        <w:wordWrap w:val="0"/>
        <w:ind w:firstLineChars="200" w:firstLine="640"/>
        <w:jc w:val="right"/>
        <w:rPr>
          <w:rFonts w:ascii="仿宋" w:eastAsia="仿宋" w:hAnsi="仿宋" w:cs="仿宋"/>
          <w:kern w:val="0"/>
          <w:sz w:val="32"/>
          <w:szCs w:val="32"/>
        </w:rPr>
      </w:pPr>
    </w:p>
    <w:p w:rsidR="00600E9B" w:rsidRDefault="00831CD2" w:rsidP="008A6389">
      <w:pPr>
        <w:ind w:firstLineChars="200" w:firstLine="640"/>
        <w:jc w:val="right"/>
        <w:rPr>
          <w:rFonts w:ascii="仿宋" w:eastAsia="仿宋" w:hAnsi="仿宋" w:cs="仿宋"/>
          <w:kern w:val="0"/>
          <w:sz w:val="32"/>
          <w:szCs w:val="32"/>
        </w:rPr>
      </w:pPr>
      <w:bookmarkStart w:id="0" w:name="_GoBack"/>
      <w:bookmarkEnd w:id="0"/>
      <w:r w:rsidRPr="00831CD2">
        <w:rPr>
          <w:rFonts w:ascii="仿宋" w:eastAsia="仿宋" w:hAnsi="仿宋" w:cs="仿宋" w:hint="eastAsia"/>
          <w:kern w:val="0"/>
          <w:sz w:val="32"/>
          <w:szCs w:val="32"/>
        </w:rPr>
        <w:t>《蜜瓜生产技术规程》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标准修订小组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</w:p>
    <w:p w:rsidR="00831CD2" w:rsidRPr="00831CD2" w:rsidRDefault="00831CD2" w:rsidP="00831CD2">
      <w:pPr>
        <w:wordWrap w:val="0"/>
        <w:ind w:firstLineChars="200" w:firstLine="640"/>
        <w:jc w:val="right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/>
          <w:kern w:val="0"/>
          <w:sz w:val="32"/>
          <w:szCs w:val="32"/>
        </w:rPr>
        <w:t>024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年4月9日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       </w:t>
      </w:r>
    </w:p>
    <w:sectPr w:rsidR="00831CD2" w:rsidRPr="00831CD2" w:rsidSect="008A6389">
      <w:pgSz w:w="11906" w:h="16838"/>
      <w:pgMar w:top="993" w:right="1576" w:bottom="1440" w:left="1689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AA1BFCD-794D-4CC4-9273-874B887D770E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5C308A6-5760-4FCD-B62B-0B8A851A44F0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610D382E-3F16-4862-9BD0-128884679025}"/>
    <w:embedBold r:id="rId4" w:subsetted="1" w:fontKey="{7DA5D753-7CF6-4C79-BC62-91A489401E6A}"/>
  </w:font>
  <w:font w:name="仿宋_GB2312"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61077C42-8369-4BB4-AB38-E4FC21048282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646260FA"/>
    <w:multiLevelType w:val="multilevel"/>
    <w:tmpl w:val="646260FA"/>
    <w:lvl w:ilvl="0">
      <w:start w:val="1"/>
      <w:numFmt w:val="decimal"/>
      <w:pStyle w:val="a0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NDRhMjg2MjU3ZjdjZjIwNDI5ZGQ2MzA2N2U4NjUifQ=="/>
  </w:docVars>
  <w:rsids>
    <w:rsidRoot w:val="00600E9B"/>
    <w:rsid w:val="00424FD0"/>
    <w:rsid w:val="00600E9B"/>
    <w:rsid w:val="00831CD2"/>
    <w:rsid w:val="008A6389"/>
    <w:rsid w:val="031620EF"/>
    <w:rsid w:val="0A7A13FA"/>
    <w:rsid w:val="17C7536F"/>
    <w:rsid w:val="1E392E53"/>
    <w:rsid w:val="21380800"/>
    <w:rsid w:val="25D60CA8"/>
    <w:rsid w:val="2601642E"/>
    <w:rsid w:val="305656FD"/>
    <w:rsid w:val="33721B98"/>
    <w:rsid w:val="33FD5442"/>
    <w:rsid w:val="4CF15D95"/>
    <w:rsid w:val="53AA0C67"/>
    <w:rsid w:val="5D5B12A1"/>
    <w:rsid w:val="7BDB609D"/>
    <w:rsid w:val="7C8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9357A"/>
  <w15:docId w15:val="{11EF2040-D7CB-4331-8429-C3679C47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autoRedefine/>
    <w:qFormat/>
    <w:pPr>
      <w:keepNext/>
      <w:keepLines/>
      <w:spacing w:line="360" w:lineRule="auto"/>
      <w:jc w:val="left"/>
      <w:outlineLvl w:val="0"/>
    </w:pPr>
    <w:rPr>
      <w:rFonts w:eastAsia="黑体"/>
      <w:kern w:val="44"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autoRedefine/>
    <w:qFormat/>
    <w:rPr>
      <w:color w:val="0000FF"/>
      <w:u w:val="single"/>
    </w:rPr>
  </w:style>
  <w:style w:type="paragraph" w:styleId="a6">
    <w:name w:val="List Paragraph"/>
    <w:basedOn w:val="a1"/>
    <w:autoRedefine/>
    <w:uiPriority w:val="34"/>
    <w:qFormat/>
    <w:pPr>
      <w:ind w:firstLineChars="200" w:firstLine="420"/>
    </w:pPr>
  </w:style>
  <w:style w:type="paragraph" w:customStyle="1" w:styleId="a">
    <w:name w:val="章标题"/>
    <w:next w:val="a7"/>
    <w:autoRedefine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Calibri"/>
      <w:sz w:val="21"/>
    </w:rPr>
  </w:style>
  <w:style w:type="paragraph" w:customStyle="1" w:styleId="a7">
    <w:name w:val="段"/>
    <w:autoRedefine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Calibri"/>
      <w:sz w:val="21"/>
    </w:rPr>
  </w:style>
  <w:style w:type="paragraph" w:customStyle="1" w:styleId="a8">
    <w:name w:val="二级条标题"/>
    <w:basedOn w:val="a9"/>
    <w:next w:val="a7"/>
    <w:autoRedefine/>
    <w:qFormat/>
    <w:pPr>
      <w:spacing w:before="50" w:after="50"/>
      <w:outlineLvl w:val="3"/>
    </w:pPr>
  </w:style>
  <w:style w:type="paragraph" w:customStyle="1" w:styleId="a9">
    <w:name w:val="一级条标题"/>
    <w:next w:val="a7"/>
    <w:autoRedefine/>
    <w:qFormat/>
    <w:pPr>
      <w:spacing w:beforeLines="50" w:before="156" w:afterLines="50" w:after="156"/>
      <w:outlineLvl w:val="2"/>
    </w:pPr>
    <w:rPr>
      <w:rFonts w:ascii="黑体" w:eastAsia="黑体" w:hAnsi="Calibri"/>
      <w:sz w:val="21"/>
      <w:szCs w:val="21"/>
    </w:rPr>
  </w:style>
  <w:style w:type="paragraph" w:customStyle="1" w:styleId="a0">
    <w:name w:val="正文表标题"/>
    <w:next w:val="a7"/>
    <w:autoRedefine/>
    <w:qFormat/>
    <w:pPr>
      <w:numPr>
        <w:numId w:val="2"/>
      </w:numPr>
      <w:tabs>
        <w:tab w:val="left" w:pos="360"/>
      </w:tabs>
      <w:spacing w:beforeLines="50" w:before="156" w:afterLines="50" w:after="156"/>
      <w:jc w:val="center"/>
    </w:pPr>
    <w:rPr>
      <w:rFonts w:ascii="黑体" w:eastAsia="黑体" w:hAnsi="Calibr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317</Words>
  <Characters>1810</Characters>
  <Application>Microsoft Office Word</Application>
  <DocSecurity>0</DocSecurity>
  <Lines>15</Lines>
  <Paragraphs>4</Paragraphs>
  <ScaleCrop>false</ScaleCrop>
  <Company>Organization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838091037</dc:creator>
  <cp:lastModifiedBy>Windows 用户</cp:lastModifiedBy>
  <cp:revision>6</cp:revision>
  <dcterms:created xsi:type="dcterms:W3CDTF">2022-08-24T08:38:00Z</dcterms:created>
  <dcterms:modified xsi:type="dcterms:W3CDTF">2024-04-09T01:44:00Z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FC08FD9E7500490E8E8F99C8E1164898</vt:lpwstr>
  </property>
</Properties>
</file>