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6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《开农85夏播花生栽培技术规程》</w:t>
      </w:r>
    </w:p>
    <w:p>
      <w:pPr>
        <w:spacing w:before="156" w:beforeLines="50" w:after="156" w:afterLines="50" w:line="600" w:lineRule="exact"/>
        <w:ind w:firstLine="880" w:firstLineChars="20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开封市地方标准编制说明</w:t>
      </w:r>
    </w:p>
    <w:p>
      <w:pPr>
        <w:spacing w:before="156" w:beforeLines="50" w:after="156" w:afterLines="50" w:line="560" w:lineRule="exact"/>
        <w:ind w:firstLine="640" w:firstLineChars="200"/>
        <w:rPr>
          <w:rFonts w:ascii="黑体" w:hAnsi="黑体" w:eastAsia="黑体" w:cs="黑体"/>
          <w:sz w:val="32"/>
          <w:szCs w:val="32"/>
        </w:rPr>
      </w:pPr>
      <w:r>
        <w:rPr>
          <w:rFonts w:hint="eastAsia" w:ascii="黑体" w:hAnsi="黑体" w:eastAsia="黑体" w:cs="黑体"/>
          <w:sz w:val="32"/>
          <w:szCs w:val="32"/>
        </w:rPr>
        <w:t>一、编制目的和意义</w:t>
      </w:r>
    </w:p>
    <w:p>
      <w:pPr>
        <w:snapToGrid w:val="0"/>
        <w:spacing w:line="560" w:lineRule="exact"/>
        <w:ind w:firstLine="640" w:firstLineChars="200"/>
        <w:rPr>
          <w:rFonts w:ascii="方正仿宋_GB2312" w:hAnsi="方正仿宋_GB2312" w:eastAsia="方正仿宋_GB2312" w:cs="方正仿宋_GB2312"/>
          <w:kern w:val="0"/>
          <w:sz w:val="32"/>
          <w:szCs w:val="32"/>
          <w:lang w:eastAsia="zh-Hans"/>
        </w:rPr>
      </w:pPr>
      <w:r>
        <w:rPr>
          <w:rFonts w:hint="eastAsia" w:ascii="方正仿宋_GB2312" w:hAnsi="方正仿宋_GB2312" w:eastAsia="方正仿宋_GB2312" w:cs="方正仿宋_GB2312"/>
          <w:kern w:val="0"/>
          <w:sz w:val="32"/>
          <w:szCs w:val="32"/>
          <w:lang w:eastAsia="zh-Hans"/>
        </w:rPr>
        <w:t>花生是我国主要的油料作物和经济作物，也是重要的特色出口农产品，我国花生产业的发展不仅在增加农民收入、保障我国食用油安全、提高国民身体素质等方面具有举足轻重的地位，还在世界花生生产中具有重要地位。开封市位于豫东平原中心，地势平坦，多为沙土和壤土，处于北温带，四季分明，光照充足特别适宜种植花生。</w:t>
      </w:r>
    </w:p>
    <w:p>
      <w:pPr>
        <w:snapToGrid w:val="0"/>
        <w:spacing w:line="560" w:lineRule="exact"/>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目前，关于花生新品种开农85还没有成熟的配套栽培技术标准，因此制定符合国际规范和食品安全的开农85夏播花生生产标准化技术规程，引导花生规范化生产，对保持农产品质量安全、提高农民收入、推动花生产业高质量发展具有重要意义。</w:t>
      </w:r>
    </w:p>
    <w:p>
      <w:pPr>
        <w:spacing w:before="78" w:beforeLines="25" w:after="78" w:afterLines="25" w:line="560" w:lineRule="exact"/>
        <w:ind w:firstLine="640" w:firstLineChars="200"/>
        <w:rPr>
          <w:rFonts w:ascii="黑体" w:hAnsi="黑体" w:eastAsia="黑体" w:cs="黑体"/>
          <w:sz w:val="32"/>
          <w:szCs w:val="32"/>
        </w:rPr>
      </w:pPr>
      <w:r>
        <w:rPr>
          <w:rFonts w:hint="eastAsia" w:ascii="黑体" w:hAnsi="黑体" w:eastAsia="黑体" w:cs="黑体"/>
          <w:sz w:val="32"/>
          <w:szCs w:val="32"/>
        </w:rPr>
        <w:t>二、任务来源及编制原则和依据</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（一）起草单位</w:t>
      </w:r>
    </w:p>
    <w:p>
      <w:pPr>
        <w:snapToGrid w:val="0"/>
        <w:spacing w:line="560" w:lineRule="exact"/>
        <w:ind w:firstLine="640" w:firstLineChars="200"/>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kern w:val="0"/>
          <w:sz w:val="32"/>
          <w:szCs w:val="32"/>
        </w:rPr>
        <w:t>《开农85夏播花生栽培技术规程》由开封市农林科学研究院起草，主要起草人及任务分工如下表：</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3"/>
        <w:gridCol w:w="1908"/>
        <w:gridCol w:w="3132"/>
        <w:gridCol w:w="2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908"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职务/职称</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工作单位</w:t>
            </w:r>
          </w:p>
        </w:tc>
        <w:tc>
          <w:tcPr>
            <w:tcW w:w="2933"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王培云</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研究员</w:t>
            </w:r>
          </w:p>
        </w:tc>
        <w:tc>
          <w:tcPr>
            <w:tcW w:w="3132"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标准起草，试验示范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苗建利</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标准起草，试验示范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任</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丽</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研究员</w:t>
            </w:r>
          </w:p>
        </w:tc>
        <w:tc>
          <w:tcPr>
            <w:tcW w:w="3132"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标准起草，试验示范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马</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骥</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助理研究员</w:t>
            </w:r>
          </w:p>
        </w:tc>
        <w:tc>
          <w:tcPr>
            <w:tcW w:w="3132"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阳</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殷君华</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副研究员</w:t>
            </w:r>
          </w:p>
        </w:tc>
        <w:tc>
          <w:tcPr>
            <w:tcW w:w="3132"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申卫国</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助理研究员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郭敏杰</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研究实习员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邓</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丽</w:t>
            </w:r>
          </w:p>
        </w:tc>
        <w:tc>
          <w:tcPr>
            <w:tcW w:w="1908"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副研究员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芦振华</w:t>
            </w:r>
          </w:p>
        </w:tc>
        <w:tc>
          <w:tcPr>
            <w:tcW w:w="1908"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助理研究员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姚</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潜</w:t>
            </w:r>
          </w:p>
        </w:tc>
        <w:tc>
          <w:tcPr>
            <w:tcW w:w="1908"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助理研究员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胡俊平</w:t>
            </w:r>
          </w:p>
        </w:tc>
        <w:tc>
          <w:tcPr>
            <w:tcW w:w="1908"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研究实习员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试验示范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李绍伟</w:t>
            </w:r>
          </w:p>
        </w:tc>
        <w:tc>
          <w:tcPr>
            <w:tcW w:w="1908"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lang w:eastAsia="zh-CN"/>
              </w:rPr>
              <w:t>研究实习员</w:t>
            </w:r>
          </w:p>
        </w:tc>
        <w:tc>
          <w:tcPr>
            <w:tcW w:w="3132" w:type="dxa"/>
            <w:shd w:val="clear" w:color="auto" w:fill="auto"/>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刘紫霞</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副研究员</w:t>
            </w:r>
          </w:p>
        </w:tc>
        <w:tc>
          <w:tcPr>
            <w:tcW w:w="3132" w:type="dxa"/>
            <w:shd w:val="clear" w:color="auto" w:fill="auto"/>
            <w:vAlign w:val="top"/>
          </w:tcPr>
          <w:p>
            <w:pPr>
              <w:spacing w:line="5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蔡君玲</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副研究员</w:t>
            </w:r>
          </w:p>
        </w:tc>
        <w:tc>
          <w:tcPr>
            <w:tcW w:w="3132" w:type="dxa"/>
            <w:shd w:val="clear" w:color="auto" w:fill="auto"/>
            <w:vAlign w:val="top"/>
          </w:tcPr>
          <w:p>
            <w:pPr>
              <w:spacing w:line="5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开封市农林科学研究院</w:t>
            </w:r>
          </w:p>
        </w:tc>
        <w:tc>
          <w:tcPr>
            <w:tcW w:w="2933" w:type="dxa"/>
            <w:shd w:val="clear" w:color="auto" w:fill="auto"/>
            <w:vAlign w:val="center"/>
          </w:tcPr>
          <w:p>
            <w:pPr>
              <w:spacing w:line="520" w:lineRule="exact"/>
              <w:jc w:val="center"/>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资料收集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3"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王惠云</w:t>
            </w:r>
          </w:p>
        </w:tc>
        <w:tc>
          <w:tcPr>
            <w:tcW w:w="1908" w:type="dxa"/>
            <w:shd w:val="clear" w:color="auto" w:fill="auto"/>
            <w:vAlign w:val="center"/>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助理农艺师</w:t>
            </w:r>
          </w:p>
        </w:tc>
        <w:tc>
          <w:tcPr>
            <w:tcW w:w="3132" w:type="dxa"/>
            <w:shd w:val="clear" w:color="auto" w:fill="auto"/>
          </w:tcPr>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开封市农业农村发展</w:t>
            </w:r>
          </w:p>
          <w:p>
            <w:pPr>
              <w:spacing w:line="520" w:lineRule="exact"/>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服务中心</w:t>
            </w:r>
          </w:p>
        </w:tc>
        <w:tc>
          <w:tcPr>
            <w:tcW w:w="2933" w:type="dxa"/>
            <w:shd w:val="clear" w:color="auto" w:fill="auto"/>
            <w:vAlign w:val="center"/>
          </w:tcPr>
          <w:p>
            <w:pPr>
              <w:spacing w:line="52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资料收集</w:t>
            </w:r>
          </w:p>
        </w:tc>
      </w:tr>
    </w:tbl>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（二）编制原则和依据</w:t>
      </w:r>
    </w:p>
    <w:p>
      <w:pPr>
        <w:snapToGrid w:val="0"/>
        <w:spacing w:line="560" w:lineRule="exact"/>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本文件主要依据国家有关法律、法规及河南省、开封市地方标准管理办法和开农85相关配套栽培试验制定的。</w:t>
      </w:r>
    </w:p>
    <w:p>
      <w:pPr>
        <w:snapToGrid w:val="0"/>
        <w:spacing w:line="560" w:lineRule="exact"/>
        <w:ind w:firstLine="640" w:firstLineChars="200"/>
        <w:rPr>
          <w:rFonts w:ascii="方正仿宋_GB2312" w:hAnsi="方正仿宋_GB2312" w:eastAsia="方正仿宋_GB2312" w:cs="方正仿宋_GB2312"/>
          <w:kern w:val="0"/>
          <w:sz w:val="32"/>
          <w:szCs w:val="32"/>
        </w:rPr>
      </w:pPr>
      <w:r>
        <w:rPr>
          <w:rFonts w:hint="eastAsia" w:ascii="方正仿宋_GB2312" w:hAnsi="方正仿宋_GB2312" w:eastAsia="方正仿宋_GB2312" w:cs="方正仿宋_GB2312"/>
          <w:kern w:val="0"/>
          <w:sz w:val="32"/>
          <w:szCs w:val="32"/>
        </w:rPr>
        <w:t>本文件根据GB/T1.1-2020给出的规则起草。依据开封市花生生产实际，本着简明适用、便于操作的原则而制定。主要规范开农85夏播花生栽培技术规程中的技术措施，利于推广和应用。本文件符合现行法律法规的要求，是目前开封市花生品种开农85生产的首个地方标准。</w:t>
      </w:r>
    </w:p>
    <w:p>
      <w:pPr>
        <w:spacing w:before="78" w:beforeLines="25" w:after="78" w:afterLines="25" w:line="560" w:lineRule="exact"/>
        <w:ind w:firstLine="640" w:firstLineChars="200"/>
        <w:rPr>
          <w:rFonts w:ascii="黑体" w:hAnsi="黑体" w:eastAsia="黑体" w:cs="黑体"/>
          <w:sz w:val="32"/>
          <w:szCs w:val="32"/>
        </w:rPr>
      </w:pPr>
      <w:r>
        <w:rPr>
          <w:rFonts w:hint="eastAsia" w:ascii="黑体" w:hAnsi="黑体" w:eastAsia="黑体" w:cs="黑体"/>
          <w:sz w:val="32"/>
          <w:szCs w:val="32"/>
        </w:rPr>
        <w:t>三、编制过程</w:t>
      </w:r>
    </w:p>
    <w:p>
      <w:pPr>
        <w:spacing w:line="560" w:lineRule="exact"/>
        <w:ind w:firstLine="640" w:firstLineChars="200"/>
        <w:rPr>
          <w:rFonts w:ascii="方正仿宋_GB2312" w:hAnsi="方正仿宋_GB2312" w:eastAsia="方正仿宋_GB2312" w:cs="方正仿宋_GB2312"/>
          <w:bCs/>
          <w:color w:val="000000"/>
          <w:sz w:val="32"/>
          <w:szCs w:val="32"/>
        </w:rPr>
      </w:pPr>
      <w:r>
        <w:rPr>
          <w:rFonts w:hint="eastAsia" w:ascii="方正仿宋_GB2312" w:hAnsi="方正仿宋_GB2312" w:eastAsia="方正仿宋_GB2312" w:cs="方正仿宋_GB2312"/>
          <w:bCs/>
          <w:color w:val="000000"/>
          <w:sz w:val="32"/>
          <w:szCs w:val="32"/>
        </w:rPr>
        <w:t>标准编制的主要过程如下：</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收集有关花生的文献资料</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生产调研，进行田间试验验证</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起草征求意见稿</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向花生科研、生产方面的专家征求意见</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根据征求意见修改完善，形成送审稿</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参加标准审定会，听取专家的意见和建议</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按照审定专家的要求修改完善，形成报批稿</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w:t>
      </w:r>
    </w:p>
    <w:p>
      <w:pPr>
        <w:adjustRightInd w:val="0"/>
        <w:snapToGrid w:val="0"/>
        <w:spacing w:line="560" w:lineRule="exact"/>
        <w:ind w:firstLine="640" w:firstLineChars="200"/>
        <w:jc w:val="center"/>
        <w:rPr>
          <w:rFonts w:ascii="方正仿宋_GB2312" w:hAnsi="方正仿宋_GB2312" w:eastAsia="方正仿宋_GB2312" w:cs="方正仿宋_GB2312"/>
          <w:sz w:val="32"/>
          <w:szCs w:val="32"/>
          <w:bdr w:val="single" w:color="auto" w:sz="4" w:space="0"/>
        </w:rPr>
      </w:pPr>
      <w:r>
        <w:rPr>
          <w:rFonts w:hint="eastAsia" w:ascii="方正仿宋_GB2312" w:hAnsi="方正仿宋_GB2312" w:eastAsia="方正仿宋_GB2312" w:cs="方正仿宋_GB2312"/>
          <w:sz w:val="32"/>
          <w:szCs w:val="32"/>
          <w:bdr w:val="single" w:color="auto" w:sz="4" w:space="0"/>
        </w:rPr>
        <w:t>将报批稿报送</w:t>
      </w:r>
      <w:r>
        <w:rPr>
          <w:rFonts w:hint="eastAsia" w:ascii="方正仿宋_GB2312" w:hAnsi="方正仿宋_GB2312" w:eastAsia="方正仿宋_GB2312" w:cs="方正仿宋_GB2312"/>
          <w:sz w:val="32"/>
          <w:szCs w:val="32"/>
          <w:bdr w:val="single" w:color="auto" w:sz="4" w:space="0"/>
          <w:lang w:eastAsia="zh-Hans"/>
        </w:rPr>
        <w:t>开封市市场</w:t>
      </w:r>
      <w:r>
        <w:rPr>
          <w:rFonts w:hint="eastAsia" w:ascii="方正仿宋_GB2312" w:hAnsi="方正仿宋_GB2312" w:eastAsia="方正仿宋_GB2312" w:cs="方正仿宋_GB2312"/>
          <w:sz w:val="32"/>
          <w:szCs w:val="32"/>
          <w:bdr w:val="single" w:color="auto" w:sz="4" w:space="0"/>
        </w:rPr>
        <w:t>监督</w:t>
      </w:r>
      <w:r>
        <w:rPr>
          <w:rFonts w:hint="eastAsia" w:ascii="方正仿宋_GB2312" w:hAnsi="方正仿宋_GB2312" w:eastAsia="方正仿宋_GB2312" w:cs="方正仿宋_GB2312"/>
          <w:sz w:val="32"/>
          <w:szCs w:val="32"/>
          <w:bdr w:val="single" w:color="auto" w:sz="4" w:space="0"/>
          <w:lang w:eastAsia="zh-Hans"/>
        </w:rPr>
        <w:t>管理</w:t>
      </w:r>
      <w:r>
        <w:rPr>
          <w:rFonts w:hint="eastAsia" w:ascii="方正仿宋_GB2312" w:hAnsi="方正仿宋_GB2312" w:eastAsia="方正仿宋_GB2312" w:cs="方正仿宋_GB2312"/>
          <w:sz w:val="32"/>
          <w:szCs w:val="32"/>
          <w:bdr w:val="single" w:color="auto" w:sz="4" w:space="0"/>
        </w:rPr>
        <w:t>局审批发布</w:t>
      </w:r>
    </w:p>
    <w:p>
      <w:pPr>
        <w:spacing w:before="156" w:beforeLines="5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在查阅文献、生产调研和田间试验基础上，标准起草</w:t>
      </w:r>
      <w:r>
        <w:rPr>
          <w:rFonts w:hint="eastAsia" w:ascii="仿宋_GB2312" w:hAnsi="仿宋_GB2312" w:eastAsia="仿宋_GB2312" w:cs="仿宋_GB2312"/>
          <w:sz w:val="32"/>
          <w:szCs w:val="32"/>
          <w:lang w:eastAsia="zh-Hans"/>
        </w:rPr>
        <w:t>单位</w:t>
      </w:r>
      <w:r>
        <w:rPr>
          <w:rFonts w:hint="eastAsia" w:ascii="仿宋_GB2312" w:hAnsi="仿宋_GB2312" w:eastAsia="仿宋_GB2312" w:cs="仿宋_GB2312"/>
          <w:sz w:val="32"/>
          <w:szCs w:val="32"/>
        </w:rPr>
        <w:t>完成了该标准的征求意见稿。</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四、主要内容的确定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本文件严格按照GB/T1.1-2020要求进行编制，开农85夏播花生栽培技术规程的内容包括：范围、规范性引用文件、环境要求、土壤预处理技术、配套生产技术、收获与贮藏等，以下对该文件各项编制做详细说明。</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（一）范围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Hans"/>
        </w:rPr>
        <w:t>标准</w:t>
      </w:r>
      <w:r>
        <w:rPr>
          <w:rFonts w:hint="eastAsia" w:ascii="仿宋_GB2312" w:hAnsi="仿宋_GB2312" w:eastAsia="仿宋_GB2312" w:cs="仿宋_GB2312"/>
          <w:sz w:val="32"/>
          <w:szCs w:val="32"/>
        </w:rPr>
        <w:t>规定了开农85夏播花生栽培技术的术语和定义、环境要求、土壤预处理技术、配套生产技术、收获与贮藏。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本文件适用于开农85夏播花生的生产。</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（二）规范性引用文件</w:t>
      </w:r>
    </w:p>
    <w:p>
      <w:pPr>
        <w:pStyle w:val="34"/>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GB4407.2《经济作物种子第2部分：油料类》、GB5084《农田灌溉水质标准》、GB/T8321.1《农药合理使用准则（所有部分）》、GB13735《聚乙烯吹塑农用地面覆盖薄膜》、GB/17419 含有机质叶面肥料、NY/T496《肥料合理使用准则通则》、NY 525 《有机肥料》、NY/T855《花生产地环境技术条件》、NY/T 1276 《农药安全使用规范》、NY/T 2390 《花生干燥与贮藏技术规程》、DB41/T 1106《高油酸花生生产技术规程》、DB41/T 1555 《豫南夏播花生土壤保育技术规程》、DB4102/T029 《花生开农69高产栽培技术规程》和DB4102/T030 《蒜后直播高油酸花生生产技术规程》，这些标准对本文件的制定有一定的借鉴和指导作用。</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（三）术语和定义</w:t>
      </w:r>
    </w:p>
    <w:p>
      <w:pPr>
        <w:pStyle w:val="34"/>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DB41/T 1106和DB41/T 1555界定的以及下列术语和定义适用于本文件。</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（四）环境要求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选择远离污染、地势平坦、排灌方便、土层深厚疏松的小麦或大蒜收获后的地块。产地环境应符合《花生产地环境技术条件》（NY/T855）的要求。</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（五）土壤预处理技术</w:t>
      </w:r>
    </w:p>
    <w:p>
      <w:pPr>
        <w:spacing w:line="560" w:lineRule="exact"/>
        <w:ind w:firstLine="640" w:firstLineChars="200"/>
        <w:rPr>
          <w:rFonts w:ascii="仿宋_GB2312" w:hAnsi="仿宋_GB2312" w:eastAsia="仿宋_GB2312" w:cs="仿宋_GB2312"/>
          <w:sz w:val="32"/>
          <w:szCs w:val="32"/>
        </w:rPr>
      </w:pPr>
      <w:bookmarkStart w:id="0" w:name="_Toc84682624"/>
      <w:bookmarkStart w:id="1" w:name="_Toc84682580"/>
      <w:bookmarkStart w:id="2" w:name="_Toc84682668"/>
      <w:bookmarkStart w:id="3" w:name="_Toc84682712"/>
      <w:bookmarkStart w:id="4" w:name="_Toc83567872"/>
      <w:bookmarkStart w:id="5" w:name="_Toc83567540"/>
      <w:r>
        <w:rPr>
          <w:rFonts w:hint="eastAsia" w:ascii="仿宋_GB2312" w:hAnsi="仿宋_GB2312" w:eastAsia="仿宋_GB2312" w:cs="仿宋_GB2312"/>
          <w:sz w:val="32"/>
          <w:szCs w:val="32"/>
        </w:rPr>
        <w:t>1.秸秆还田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麦后夏播花生是在小麦收获后，采用灭茬机械及时将小麦秸秆粉碎还田，粉碎长度≤5cm，耕深20cm</w:t>
      </w:r>
      <w:r>
        <w:rPr>
          <w:rFonts w:hint="eastAsia" w:ascii="宋体" w:hAnsi="宋体"/>
        </w:rPr>
        <w:t>～</w:t>
      </w:r>
      <w:r>
        <w:rPr>
          <w:rFonts w:hint="eastAsia" w:ascii="仿宋_GB2312" w:hAnsi="仿宋_GB2312" w:eastAsia="仿宋_GB2312" w:cs="仿宋_GB2312"/>
          <w:sz w:val="32"/>
          <w:szCs w:val="32"/>
        </w:rPr>
        <w:t>30cm。</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2.施肥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播种前结合整地施足底肥，每667m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，有机肥800</w:t>
      </w:r>
      <w:r>
        <w:rPr>
          <w:rFonts w:hint="eastAsia" w:ascii="宋体" w:hAnsi="宋体"/>
        </w:rPr>
        <w:t>～</w:t>
      </w:r>
      <w:r>
        <w:rPr>
          <w:rFonts w:hint="eastAsia" w:ascii="仿宋_GB2312" w:hAnsi="仿宋_GB2312" w:eastAsia="仿宋_GB2312" w:cs="仿宋_GB2312"/>
          <w:sz w:val="32"/>
          <w:szCs w:val="32"/>
        </w:rPr>
        <w:t>1000kg，氮（N）8kg</w:t>
      </w:r>
      <w:r>
        <w:rPr>
          <w:rFonts w:hint="eastAsia" w:ascii="宋体" w:hAnsi="宋体"/>
        </w:rPr>
        <w:t>～</w:t>
      </w:r>
      <w:r>
        <w:rPr>
          <w:rFonts w:hint="eastAsia" w:ascii="仿宋_GB2312" w:hAnsi="仿宋_GB2312" w:eastAsia="仿宋_GB2312" w:cs="仿宋_GB2312"/>
          <w:sz w:val="32"/>
          <w:szCs w:val="32"/>
        </w:rPr>
        <w:t>10kg，磷（P</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w:t>
      </w:r>
      <w:r>
        <w:rPr>
          <w:rFonts w:ascii="仿宋_GB2312" w:hAnsi="仿宋_GB2312" w:eastAsia="仿宋_GB2312" w:cs="仿宋_GB2312"/>
          <w:sz w:val="32"/>
          <w:szCs w:val="32"/>
          <w:vertAlign w:val="subscript"/>
        </w:rPr>
        <w:t>5</w:t>
      </w:r>
      <w:r>
        <w:rPr>
          <w:rFonts w:hint="eastAsia" w:ascii="仿宋_GB2312" w:hAnsi="仿宋_GB2312" w:eastAsia="仿宋_GB2312" w:cs="仿宋_GB2312"/>
          <w:sz w:val="32"/>
          <w:szCs w:val="32"/>
        </w:rPr>
        <w:t>）6kg</w:t>
      </w:r>
      <w:r>
        <w:rPr>
          <w:rFonts w:hint="eastAsia" w:ascii="宋体" w:hAnsi="宋体"/>
        </w:rPr>
        <w:t>～</w:t>
      </w:r>
      <w:r>
        <w:rPr>
          <w:rFonts w:hint="eastAsia" w:ascii="仿宋_GB2312" w:hAnsi="仿宋_GB2312" w:eastAsia="仿宋_GB2312" w:cs="仿宋_GB2312"/>
          <w:sz w:val="32"/>
          <w:szCs w:val="32"/>
        </w:rPr>
        <w:t>8kg，钾（K</w:t>
      </w:r>
      <w:r>
        <w:rPr>
          <w:rFonts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O）8kg</w:t>
      </w:r>
      <w:r>
        <w:rPr>
          <w:rFonts w:hint="eastAsia" w:ascii="宋体" w:hAnsi="宋体"/>
        </w:rPr>
        <w:t>～</w:t>
      </w:r>
      <w:r>
        <w:rPr>
          <w:rFonts w:hint="eastAsia" w:ascii="仿宋_GB2312" w:hAnsi="仿宋_GB2312" w:eastAsia="仿宋_GB2312" w:cs="仿宋_GB2312"/>
          <w:sz w:val="32"/>
          <w:szCs w:val="32"/>
        </w:rPr>
        <w:t>10kg，熟石灰50 kg。根据土壤养分丰缺情况，适当增加硫、硼、锌、铁、钼等微量元素肥料的施用。麦后和蒜茬夏播花生施肥应符合《花生开农69高产栽培技术规程》（DB4102/T029）和《蒜后直播高油酸花生生产技术规程》（DB4102/T030）的要求。有机肥应符合《有机肥料》（NY525）的要求，肥料施用应符合《肥料合理使用准则通则》（NY/T496）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3.整地</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小麦秸秆粉碎还田后，翻耕深度应达到25cm以上，耕后耙实耙透，达到地表平整，上虚下实，表层不板结，下层不翘空。若采用旋耕机整地，耕深应达到15cm左右，并镇压耙实，连续2年</w:t>
      </w:r>
      <w:r>
        <w:rPr>
          <w:rFonts w:hint="eastAsia" w:ascii="宋体" w:hAnsi="宋体"/>
        </w:rPr>
        <w:t>～</w:t>
      </w:r>
      <w:r>
        <w:rPr>
          <w:rFonts w:hint="eastAsia" w:ascii="仿宋_GB2312" w:hAnsi="仿宋_GB2312" w:eastAsia="仿宋_GB2312" w:cs="仿宋_GB2312"/>
          <w:sz w:val="32"/>
          <w:szCs w:val="32"/>
        </w:rPr>
        <w:t>3年旋耕的地块应翻耕1次。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4.起垄</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使用起垄播种喷洒除草剂一体化机械种植。一垄双行，垄宽75cm</w:t>
      </w:r>
      <w:r>
        <w:rPr>
          <w:rFonts w:hint="eastAsia" w:ascii="宋体" w:hAnsi="宋体"/>
        </w:rPr>
        <w:t>～</w:t>
      </w:r>
      <w:r>
        <w:rPr>
          <w:rFonts w:hint="eastAsia" w:ascii="仿宋_GB2312" w:hAnsi="仿宋_GB2312" w:eastAsia="仿宋_GB2312" w:cs="仿宋_GB2312"/>
          <w:sz w:val="32"/>
          <w:szCs w:val="32"/>
        </w:rPr>
        <w:t>80cm，垄高15cm，垄面宽45cm</w:t>
      </w:r>
      <w:r>
        <w:rPr>
          <w:rFonts w:hint="eastAsia" w:ascii="宋体" w:hAnsi="宋体"/>
        </w:rPr>
        <w:t>～</w:t>
      </w:r>
      <w:r>
        <w:rPr>
          <w:rFonts w:hint="eastAsia" w:ascii="仿宋_GB2312" w:hAnsi="仿宋_GB2312" w:eastAsia="仿宋_GB2312" w:cs="仿宋_GB2312"/>
          <w:sz w:val="32"/>
          <w:szCs w:val="32"/>
        </w:rPr>
        <w:t>50cm，垄沟30cm，垄面花生行距20cm</w:t>
      </w:r>
      <w:r>
        <w:rPr>
          <w:rFonts w:hint="eastAsia" w:ascii="宋体" w:hAnsi="宋体"/>
        </w:rPr>
        <w:t>～</w:t>
      </w:r>
      <w:r>
        <w:rPr>
          <w:rFonts w:hint="eastAsia" w:ascii="仿宋_GB2312" w:hAnsi="仿宋_GB2312" w:eastAsia="仿宋_GB2312" w:cs="仿宋_GB2312"/>
          <w:sz w:val="32"/>
          <w:szCs w:val="32"/>
        </w:rPr>
        <w:t>25cm，做到干不种浅，湿不种深。花生起垄种植有几个优点：一是做到合理密植；二是通风透光好；三是加厚土层，提高结荚率；四是光照面较大，利于营养积累，能提高饱果；五是管理便利。</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5.灌溉排水</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花生播种时，土壤耕层（0cm</w:t>
      </w:r>
      <w:r>
        <w:rPr>
          <w:rFonts w:hint="eastAsia" w:ascii="宋体" w:hAnsi="宋体"/>
        </w:rPr>
        <w:t>～</w:t>
      </w:r>
      <w:r>
        <w:rPr>
          <w:rFonts w:hint="eastAsia" w:ascii="仿宋_GB2312" w:hAnsi="仿宋_GB2312" w:eastAsia="仿宋_GB2312" w:cs="仿宋_GB2312"/>
          <w:sz w:val="32"/>
          <w:szCs w:val="32"/>
        </w:rPr>
        <w:t>20cm）适宜的土壤含水量为田间持水量的65%</w:t>
      </w:r>
      <w:r>
        <w:rPr>
          <w:rFonts w:hint="eastAsia" w:ascii="宋体" w:hAnsi="宋体"/>
        </w:rPr>
        <w:t>～</w:t>
      </w:r>
      <w:r>
        <w:rPr>
          <w:rFonts w:hint="eastAsia" w:ascii="仿宋_GB2312" w:hAnsi="仿宋_GB2312" w:eastAsia="仿宋_GB2312" w:cs="仿宋_GB2312"/>
          <w:sz w:val="32"/>
          <w:szCs w:val="32"/>
        </w:rPr>
        <w:t>75%。墒情不足时，应在播种前浇水造墒。花针期和结荚期，如果天气持续干旱，花生叶片中午前后出现萎蔫时，应采用滴管带喷灌方法，每667m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每次灌水10</w:t>
      </w:r>
      <w:r>
        <w:rPr>
          <w:rFonts w:ascii="仿宋_GB2312" w:hAnsi="仿宋_GB2312" w:eastAsia="仿宋_GB2312" w:cs="仿宋_GB2312"/>
          <w:sz w:val="32"/>
          <w:szCs w:val="32"/>
        </w:rPr>
        <w:t>m</w:t>
      </w:r>
      <w:r>
        <w:rPr>
          <w:rFonts w:ascii="仿宋_GB2312" w:hAnsi="仿宋_GB2312" w:eastAsia="仿宋_GB2312" w:cs="仿宋_GB2312"/>
          <w:sz w:val="32"/>
          <w:szCs w:val="32"/>
          <w:vertAlign w:val="superscript"/>
        </w:rPr>
        <w:t>3</w:t>
      </w:r>
      <w:r>
        <w:rPr>
          <w:rFonts w:hint="eastAsia" w:ascii="宋体" w:hAnsi="宋体"/>
        </w:rPr>
        <w:t>～</w:t>
      </w:r>
      <w:r>
        <w:rPr>
          <w:rFonts w:hint="eastAsia" w:ascii="仿宋_GB2312" w:hAnsi="仿宋_GB2312" w:eastAsia="仿宋_GB2312" w:cs="仿宋_GB2312"/>
          <w:sz w:val="32"/>
          <w:szCs w:val="32"/>
        </w:rPr>
        <w:t>20</w:t>
      </w:r>
      <w:r>
        <w:rPr>
          <w:rFonts w:ascii="仿宋_GB2312" w:hAnsi="仿宋_GB2312" w:eastAsia="仿宋_GB2312" w:cs="仿宋_GB2312"/>
          <w:sz w:val="32"/>
          <w:szCs w:val="32"/>
        </w:rPr>
        <w:t xml:space="preserve"> m</w:t>
      </w:r>
      <w:r>
        <w:rPr>
          <w:rFonts w:ascii="仿宋_GB2312" w:hAnsi="仿宋_GB2312" w:eastAsia="仿宋_GB2312" w:cs="仿宋_GB2312"/>
          <w:sz w:val="32"/>
          <w:szCs w:val="32"/>
          <w:vertAlign w:val="superscript"/>
        </w:rPr>
        <w:t>3</w:t>
      </w:r>
      <w:r>
        <w:rPr>
          <w:rFonts w:hint="eastAsia" w:ascii="仿宋_GB2312" w:hAnsi="仿宋_GB2312" w:eastAsia="仿宋_GB2312" w:cs="仿宋_GB2312"/>
          <w:sz w:val="32"/>
          <w:szCs w:val="32"/>
        </w:rPr>
        <w:t>。灌水水质应符合GB5084的规定。花生在生育期间如遇到雨水比较多的季节时，花生田间要及时排水防涝。花生幼苗叶片中午出现萎焉时，应及时浇灌，保持土壤湿润。</w:t>
      </w:r>
      <w:bookmarkEnd w:id="0"/>
      <w:bookmarkEnd w:id="1"/>
      <w:bookmarkEnd w:id="2"/>
      <w:bookmarkEnd w:id="3"/>
      <w:bookmarkEnd w:id="4"/>
      <w:bookmarkEnd w:id="5"/>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（六）配套生产技术</w:t>
      </w:r>
    </w:p>
    <w:p>
      <w:pPr>
        <w:spacing w:line="560" w:lineRule="exact"/>
        <w:ind w:firstLine="640" w:firstLineChars="200"/>
        <w:rPr>
          <w:rFonts w:ascii="仿宋_GB2312" w:hAnsi="仿宋_GB2312" w:eastAsia="仿宋_GB2312" w:cs="仿宋_GB2312"/>
          <w:sz w:val="32"/>
          <w:szCs w:val="32"/>
        </w:rPr>
      </w:pPr>
      <w:bookmarkStart w:id="6" w:name="_Toc83567879"/>
      <w:bookmarkStart w:id="7" w:name="_Toc84682675"/>
      <w:bookmarkStart w:id="8" w:name="_Toc84682719"/>
      <w:bookmarkStart w:id="9" w:name="_Toc84682587"/>
      <w:bookmarkStart w:id="10" w:name="_Toc83567547"/>
      <w:bookmarkStart w:id="11" w:name="_Toc84682631"/>
      <w:r>
        <w:rPr>
          <w:rFonts w:hint="eastAsia" w:ascii="仿宋_GB2312" w:hAnsi="仿宋_GB2312" w:eastAsia="仿宋_GB2312" w:cs="仿宋_GB2312"/>
          <w:sz w:val="32"/>
          <w:szCs w:val="32"/>
        </w:rPr>
        <w:t>1.</w:t>
      </w:r>
      <w:bookmarkEnd w:id="6"/>
      <w:bookmarkEnd w:id="7"/>
      <w:bookmarkEnd w:id="8"/>
      <w:bookmarkEnd w:id="9"/>
      <w:bookmarkEnd w:id="10"/>
      <w:bookmarkEnd w:id="11"/>
      <w:r>
        <w:rPr>
          <w:rFonts w:hint="eastAsia" w:ascii="仿宋_GB2312" w:hAnsi="仿宋_GB2312" w:eastAsia="仿宋_GB2312" w:cs="仿宋_GB2312"/>
          <w:sz w:val="32"/>
          <w:szCs w:val="32"/>
        </w:rPr>
        <w:t>种子处理</w:t>
      </w:r>
    </w:p>
    <w:p>
      <w:pPr>
        <w:spacing w:line="560" w:lineRule="exact"/>
        <w:ind w:firstLine="640" w:firstLineChars="200"/>
        <w:rPr>
          <w:rFonts w:ascii="仿宋_GB2312" w:hAnsi="仿宋_GB2312" w:eastAsia="仿宋_GB2312" w:cs="仿宋_GB2312"/>
          <w:sz w:val="32"/>
          <w:szCs w:val="32"/>
        </w:rPr>
      </w:pPr>
      <w:bookmarkStart w:id="12" w:name="_Toc84682589"/>
      <w:bookmarkStart w:id="13" w:name="_Toc84682677"/>
      <w:bookmarkStart w:id="14" w:name="_Toc84682633"/>
      <w:bookmarkStart w:id="18" w:name="_GoBack"/>
      <w:bookmarkEnd w:id="18"/>
      <w:r>
        <w:rPr>
          <w:rFonts w:hint="eastAsia" w:ascii="仿宋_GB2312" w:hAnsi="仿宋_GB2312" w:eastAsia="仿宋_GB2312" w:cs="仿宋_GB2312"/>
          <w:sz w:val="32"/>
          <w:szCs w:val="32"/>
        </w:rPr>
        <w:t>剥壳前，晒果2 d</w:t>
      </w:r>
      <w:r>
        <w:rPr>
          <w:rFonts w:hint="eastAsia" w:ascii="宋体" w:hAnsi="宋体"/>
        </w:rPr>
        <w:t>～</w:t>
      </w:r>
      <w:r>
        <w:rPr>
          <w:rFonts w:hint="eastAsia" w:ascii="仿宋_GB2312" w:hAnsi="仿宋_GB2312" w:eastAsia="仿宋_GB2312" w:cs="仿宋_GB2312"/>
          <w:sz w:val="32"/>
          <w:szCs w:val="32"/>
        </w:rPr>
        <w:t>3d，以提高种子活力和发芽能力。播种前7 d</w:t>
      </w:r>
      <w:r>
        <w:rPr>
          <w:rFonts w:hint="eastAsia" w:ascii="宋体" w:hAnsi="宋体"/>
        </w:rPr>
        <w:t>～</w:t>
      </w:r>
      <w:r>
        <w:rPr>
          <w:rFonts w:hint="eastAsia" w:ascii="仿宋_GB2312" w:hAnsi="仿宋_GB2312" w:eastAsia="仿宋_GB2312" w:cs="仿宋_GB2312"/>
          <w:sz w:val="32"/>
          <w:szCs w:val="32"/>
        </w:rPr>
        <w:t>10d剥壳。剥壳时随时剔除虫、芽、烂果、混杂的杂色种子和异形种子，选择粒大饱满、皮色亮泽、无病斑、无破损的籽粒做种子。</w:t>
      </w:r>
      <w:bookmarkEnd w:id="12"/>
      <w:bookmarkEnd w:id="13"/>
      <w:bookmarkEnd w:id="14"/>
      <w:r>
        <w:rPr>
          <w:rFonts w:hint="eastAsia" w:ascii="仿宋_GB2312" w:hAnsi="仿宋_GB2312" w:eastAsia="仿宋_GB2312" w:cs="仿宋_GB2312"/>
          <w:sz w:val="32"/>
          <w:szCs w:val="32"/>
        </w:rPr>
        <w:t>播种前进行种子处理，所用药剂及剂量应符合附录A的规定（见附录A），要注意用药安全。种子质量应符合GB4407.2《经济作物种子第2部分：油料类》。种子包衣按照GB/T15671《农作物薄膜包衣种子技术条件》。种子包衣和拌种所用药剂应符合GB/T8321.1《农药合理使用准则（所有部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2.播种</w:t>
      </w:r>
    </w:p>
    <w:p>
      <w:pPr>
        <w:spacing w:line="560" w:lineRule="exact"/>
        <w:ind w:firstLine="640" w:firstLineChars="200"/>
        <w:rPr>
          <w:rFonts w:ascii="仿宋_GB2312" w:hAnsi="仿宋_GB2312" w:eastAsia="仿宋_GB2312" w:cs="仿宋_GB2312"/>
          <w:sz w:val="32"/>
          <w:szCs w:val="32"/>
        </w:rPr>
      </w:pPr>
      <w:bookmarkStart w:id="15" w:name="_Toc84682637"/>
      <w:bookmarkStart w:id="16" w:name="_Toc84682681"/>
      <w:bookmarkStart w:id="17" w:name="_Toc84682593"/>
      <w:r>
        <w:rPr>
          <w:rFonts w:hint="eastAsia" w:ascii="仿宋_GB2312" w:hAnsi="仿宋_GB2312" w:eastAsia="仿宋_GB2312" w:cs="仿宋_GB2312"/>
          <w:sz w:val="32"/>
          <w:szCs w:val="32"/>
        </w:rPr>
        <w:t>（1）播种时期</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在小麦或大蒜收获后，6月10日之前播种。适宜的播种时期和收获时期，有利于花生品种综合抗性的提高和对田间营养及光温条件的充分利用，提高土地产出率和夏播花生种植效益。具体情况视天气条件、土壤肥力和墒情而定。</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（2）播种密度</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根据天气条件、土壤条件等因素确定合理的种植密度。双粒穴播，一般地块播深4cm左右为宜，土壤墒情好的地块，每667m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保苗2.0万</w:t>
      </w:r>
      <w:r>
        <w:rPr>
          <w:rFonts w:hint="eastAsia" w:ascii="宋体" w:hAnsi="宋体"/>
        </w:rPr>
        <w:t>～</w:t>
      </w:r>
      <w:r>
        <w:rPr>
          <w:rFonts w:hint="eastAsia" w:ascii="仿宋_GB2312" w:hAnsi="仿宋_GB2312" w:eastAsia="仿宋_GB2312" w:cs="仿宋_GB2312"/>
          <w:sz w:val="32"/>
          <w:szCs w:val="32"/>
        </w:rPr>
        <w:t>2.2万株。</w:t>
      </w:r>
      <w:bookmarkEnd w:id="15"/>
      <w:bookmarkEnd w:id="16"/>
      <w:bookmarkEnd w:id="17"/>
      <w:r>
        <w:rPr>
          <w:rFonts w:hint="eastAsia" w:ascii="仿宋_GB2312" w:hAnsi="仿宋_GB2312" w:eastAsia="仿宋_GB2312" w:cs="仿宋_GB2312"/>
          <w:sz w:val="32"/>
          <w:szCs w:val="32"/>
        </w:rPr>
        <w:t>土地肥力强，种植密度相对小一些，土地肥力差一些，种植密度应大一些。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3.田间管理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（1）化学除草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花生播种后出苗前，喷施除草剂，封闭除草；在花生出苗后至封垄前，根据杂草的类型选择合适除草剂进行除草。使用农药应符合NY/T1276《农药安全使用规范总则》。</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（2）追肥</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苗期结合灌水或降水，每667</w:t>
      </w:r>
      <w:r>
        <w:rPr>
          <w:rFonts w:ascii="仿宋_GB2312" w:hAnsi="仿宋_GB2312" w:eastAsia="仿宋_GB2312" w:cs="仿宋_GB2312"/>
          <w:sz w:val="32"/>
          <w:szCs w:val="32"/>
        </w:rPr>
        <w:t>m</w:t>
      </w:r>
      <w:r>
        <w:rPr>
          <w:rFonts w:ascii="仿宋_GB2312" w:hAnsi="仿宋_GB2312" w:eastAsia="仿宋_GB2312" w:cs="仿宋_GB2312"/>
          <w:sz w:val="32"/>
          <w:szCs w:val="32"/>
          <w:vertAlign w:val="superscript"/>
        </w:rPr>
        <w:t>2</w:t>
      </w:r>
      <w:r>
        <w:rPr>
          <w:rFonts w:hint="eastAsia" w:ascii="仿宋_GB2312" w:hAnsi="仿宋_GB2312" w:eastAsia="仿宋_GB2312" w:cs="仿宋_GB2312"/>
          <w:sz w:val="32"/>
          <w:szCs w:val="32"/>
        </w:rPr>
        <w:t>追施尿素5kg</w:t>
      </w:r>
      <w:r>
        <w:rPr>
          <w:rFonts w:hint="eastAsia" w:ascii="宋体" w:hAnsi="宋体"/>
        </w:rPr>
        <w:t>～</w:t>
      </w:r>
      <w:r>
        <w:rPr>
          <w:rFonts w:hint="eastAsia" w:ascii="仿宋_GB2312" w:hAnsi="仿宋_GB2312" w:eastAsia="仿宋_GB2312" w:cs="仿宋_GB2312"/>
          <w:sz w:val="32"/>
          <w:szCs w:val="32"/>
        </w:rPr>
        <w:t>8kg；视田间花生植株生长情况，叶面喷施钙、硫、钼、锌、铁等中、微量营养元素。施用方法应符合《豫南夏播花生土壤保育技术规程》（DB41/T1555）的要求。</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（3）化控</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结荚初期，当主茎高度达到30cm</w:t>
      </w:r>
      <w:r>
        <w:rPr>
          <w:rFonts w:hint="eastAsia" w:ascii="宋体" w:hAnsi="宋体"/>
        </w:rPr>
        <w:t>～</w:t>
      </w:r>
      <w:r>
        <w:rPr>
          <w:rFonts w:hint="eastAsia" w:ascii="仿宋_GB2312" w:hAnsi="仿宋_GB2312" w:eastAsia="仿宋_GB2312" w:cs="仿宋_GB2312"/>
          <w:sz w:val="32"/>
          <w:szCs w:val="32"/>
        </w:rPr>
        <w:t>35cm时，应及时喷施烯效唑或多效唑等生长调节剂。施药后10d</w:t>
      </w:r>
      <w:r>
        <w:rPr>
          <w:rFonts w:hint="eastAsia" w:ascii="宋体" w:hAnsi="宋体"/>
        </w:rPr>
        <w:t>～</w:t>
      </w:r>
      <w:r>
        <w:rPr>
          <w:rFonts w:hint="eastAsia" w:ascii="仿宋_GB2312" w:hAnsi="仿宋_GB2312" w:eastAsia="仿宋_GB2312" w:cs="仿宋_GB2312"/>
          <w:sz w:val="32"/>
          <w:szCs w:val="32"/>
        </w:rPr>
        <w:t>15d如仍有旺长趋势，应再喷施一次，使主茎高度控制在40cm以内。用药要符合NY/T496《肥料合理使用准则通则》、NY/T1276《农药安全使用规范总则》等。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（4）主要病虫草害防治</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病虫害防治应根据田间病虫害的发生情况，及时防治。化学防治</w:t>
      </w:r>
      <w:r>
        <w:rPr>
          <w:rFonts w:hint="eastAsia" w:ascii="仿宋_GB2312" w:hAnsi="仿宋_GB2312" w:eastAsia="仿宋_GB2312" w:cs="仿宋_GB2312"/>
          <w:color w:val="FF0000"/>
          <w:sz w:val="32"/>
          <w:szCs w:val="32"/>
        </w:rPr>
        <w:t>，</w:t>
      </w:r>
      <w:r>
        <w:rPr>
          <w:rFonts w:hint="eastAsia" w:ascii="仿宋_GB2312" w:hAnsi="仿宋_GB2312" w:eastAsia="仿宋_GB2312" w:cs="仿宋_GB2312"/>
          <w:sz w:val="32"/>
          <w:szCs w:val="32"/>
        </w:rPr>
        <w:t>使用《农药安全使用标准GB4285》推荐的农药品种和方法进行。</w:t>
      </w:r>
    </w:p>
    <w:p>
      <w:pPr>
        <w:spacing w:line="560" w:lineRule="exact"/>
        <w:ind w:firstLine="640" w:firstLineChars="200"/>
        <w:rPr>
          <w:rFonts w:ascii="楷体_GB2312" w:hAnsi="楷体_GB2312" w:eastAsia="楷体_GB2312" w:cs="楷体_GB2312"/>
          <w:sz w:val="32"/>
          <w:szCs w:val="32"/>
        </w:rPr>
      </w:pPr>
      <w:r>
        <w:rPr>
          <w:rFonts w:hint="eastAsia" w:ascii="楷体_GB2312" w:hAnsi="楷体_GB2312" w:eastAsia="楷体_GB2312" w:cs="楷体_GB2312"/>
          <w:sz w:val="32"/>
          <w:szCs w:val="32"/>
        </w:rPr>
        <w:t>（七）收获与储藏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1.收获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当花生植株长相衰退、顶端停止生长、下部叶片干枯开始脱落、80%以上荚果果壳硬化、网纹清晰、果壳内壁呈青褐色斑块时应及时收获。花生成熟后要及时收获，避免出现落果、烂果、霉果和发芽果的现象，一般夏播花生于十月上旬收获。</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2.贮藏</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收获后，应及时晾晒或干燥。当荚果水分含量降至10%以下时入库贮藏，防止霉变和黄曲霉菌污染，真正达到丰产丰收。贮藏应符合NY/T2390的要求。</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五、与现行法律、法规和标准的关系说明</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本文件与现行法律、法规和强制性标准没有冲突。</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六、标准实施的建议</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本文件一经开封市市场监督管理局批准发布后，应在开封市花生种植区认真贯彻实施，使本标准尽快应用到开农85夏播花生的生产中。</w:t>
      </w:r>
    </w:p>
    <w:p>
      <w:pPr>
        <w:spacing w:line="560" w:lineRule="exact"/>
        <w:ind w:firstLine="640" w:firstLineChars="200"/>
        <w:rPr>
          <w:rFonts w:ascii="仿宋_GB2312" w:hAnsi="仿宋_GB2312" w:eastAsia="仿宋_GB2312" w:cs="仿宋_GB2312"/>
          <w:sz w:val="32"/>
          <w:szCs w:val="32"/>
        </w:rPr>
      </w:pPr>
    </w:p>
    <w:p>
      <w:pPr>
        <w:spacing w:before="156" w:beforeLines="50" w:after="156" w:afterLines="50" w:line="560" w:lineRule="exact"/>
        <w:ind w:firstLine="3840" w:firstLineChars="1200"/>
        <w:rPr>
          <w:rFonts w:ascii="仿宋_GB2312" w:hAnsi="仿宋_GB2312" w:eastAsia="仿宋_GB2312" w:cs="仿宋_GB2312"/>
          <w:sz w:val="32"/>
          <w:szCs w:val="32"/>
        </w:rPr>
      </w:pPr>
      <w:r>
        <w:rPr>
          <w:rFonts w:hint="eastAsia" w:ascii="仿宋_GB2312" w:hAnsi="仿宋_GB2312" w:eastAsia="仿宋_GB2312" w:cs="仿宋_GB2312"/>
          <w:sz w:val="32"/>
          <w:szCs w:val="32"/>
        </w:rPr>
        <w:t>《开农85夏播花生栽培技术规程》</w:t>
      </w:r>
    </w:p>
    <w:p>
      <w:pPr>
        <w:spacing w:before="156" w:beforeLines="50" w:after="156" w:afterLines="50" w:line="560" w:lineRule="exact"/>
        <w:ind w:firstLine="4800" w:firstLineChars="1500"/>
        <w:rPr>
          <w:rFonts w:ascii="仿宋_GB2312" w:hAnsi="仿宋_GB2312" w:eastAsia="仿宋_GB2312" w:cs="仿宋_GB2312"/>
          <w:sz w:val="32"/>
          <w:szCs w:val="32"/>
        </w:rPr>
      </w:pPr>
      <w:r>
        <w:rPr>
          <w:rFonts w:hint="eastAsia" w:ascii="仿宋_GB2312" w:hAnsi="仿宋_GB2312" w:eastAsia="仿宋_GB2312" w:cs="仿宋_GB2312"/>
          <w:sz w:val="32"/>
          <w:szCs w:val="32"/>
        </w:rPr>
        <w:t>开封市地方标准起草小组</w:t>
      </w:r>
    </w:p>
    <w:p>
      <w:pPr>
        <w:spacing w:before="156" w:beforeLines="50" w:after="156" w:afterLines="50" w:line="560" w:lineRule="exact"/>
        <w:ind w:firstLine="5440" w:firstLineChars="1700"/>
        <w:rPr>
          <w:rFonts w:ascii="仿宋_GB2312" w:hAnsi="仿宋_GB2312" w:eastAsia="仿宋_GB2312" w:cs="仿宋_GB2312"/>
          <w:sz w:val="32"/>
          <w:szCs w:val="32"/>
        </w:rPr>
      </w:pPr>
      <w:r>
        <w:rPr>
          <w:rFonts w:hint="eastAsia" w:ascii="仿宋_GB2312" w:hAnsi="仿宋_GB2312" w:eastAsia="仿宋_GB2312" w:cs="仿宋_GB2312"/>
          <w:sz w:val="32"/>
          <w:szCs w:val="32"/>
        </w:rPr>
        <w:t>2023年8月24日</w:t>
      </w:r>
    </w:p>
    <w:sectPr>
      <w:headerReference r:id="rId3" w:type="default"/>
      <w:footerReference r:id="rId4"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Arial Unicode MS">
    <w:altName w:val="Nimbus Roman No9 L"/>
    <w:panose1 w:val="020B0604020202020204"/>
    <w:charset w:val="86"/>
    <w:family w:val="swiss"/>
    <w:pitch w:val="default"/>
    <w:sig w:usb0="00000000" w:usb1="00000000" w:usb2="0000003F" w:usb3="00000000" w:csb0="003F01FF" w:csb1="00000000"/>
  </w:font>
  <w:font w:name="Cambria">
    <w:altName w:val="FreeSerif"/>
    <w:panose1 w:val="02040503050406030204"/>
    <w:charset w:val="00"/>
    <w:family w:val="roman"/>
    <w:pitch w:val="default"/>
    <w:sig w:usb0="00000000" w:usb1="00000000" w:usb2="02000000" w:usb3="00000000" w:csb0="0000019F" w:csb1="00000000"/>
  </w:font>
  <w:font w:name="FreeSerif">
    <w:panose1 w:val="02020603050405020304"/>
    <w:charset w:val="00"/>
    <w:family w:val="auto"/>
    <w:pitch w:val="default"/>
    <w:sig w:usb0="E59FAFFF" w:usb1="C200FDFF" w:usb2="43501B29" w:usb3="04000043" w:csb0="600101FF" w:csb1="FFFF0000"/>
  </w:font>
  <w:font w:name="仿宋_GB2312">
    <w:panose1 w:val="02010609030101010101"/>
    <w:charset w:val="86"/>
    <w:family w:val="modern"/>
    <w:pitch w:val="default"/>
    <w:sig w:usb0="00000001" w:usb1="080E0000" w:usb2="00000000" w:usb3="00000000" w:csb0="00040000" w:csb1="00000000"/>
  </w:font>
  <w:font w:name="Tahoma">
    <w:altName w:val="Droid Sans"/>
    <w:panose1 w:val="020B0604030504040204"/>
    <w:charset w:val="00"/>
    <w:family w:val="swiss"/>
    <w:pitch w:val="default"/>
    <w:sig w:usb0="00000000" w:usb1="00000000" w:usb2="00000029" w:usb3="00000000" w:csb0="000101FF" w:csb1="00000000"/>
  </w:font>
  <w:font w:name="Droid Sans">
    <w:panose1 w:val="020B0606030804020204"/>
    <w:charset w:val="00"/>
    <w:family w:val="auto"/>
    <w:pitch w:val="default"/>
    <w:sig w:usb0="E00002EF" w:usb1="4000205B" w:usb2="00000028" w:usb3="00000000" w:csb0="2000019F" w:csb1="00000000"/>
  </w:font>
  <w:font w:name="方正小标宋简体">
    <w:panose1 w:val="02000000000000000000"/>
    <w:charset w:val="86"/>
    <w:family w:val="script"/>
    <w:pitch w:val="default"/>
    <w:sig w:usb0="A00002BF" w:usb1="184F6CFA" w:usb2="00000012"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t>4</w:t>
    </w:r>
    <w: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CEA2025"/>
    <w:multiLevelType w:val="multilevel"/>
    <w:tmpl w:val="6CEA2025"/>
    <w:lvl w:ilvl="0" w:tentative="0">
      <w:start w:val="1"/>
      <w:numFmt w:val="none"/>
      <w:suff w:val="nothing"/>
      <w:lvlText w:val="%1"/>
      <w:lvlJc w:val="left"/>
      <w:pPr>
        <w:ind w:left="0" w:firstLine="0"/>
      </w:pPr>
      <w:rPr>
        <w:rFonts w:hint="eastAsia"/>
      </w:rPr>
    </w:lvl>
    <w:lvl w:ilvl="1" w:tentative="0">
      <w:start w:val="1"/>
      <w:numFmt w:val="decimal"/>
      <w:pStyle w:val="35"/>
      <w:suff w:val="nothing"/>
      <w:lvlText w:val="%1%2　"/>
      <w:lvlJc w:val="left"/>
      <w:pPr>
        <w:ind w:left="0" w:firstLine="0"/>
      </w:pPr>
      <w:rPr>
        <w:rFonts w:hint="eastAsia" w:ascii="黑体"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38"/>
      <w:suff w:val="nothing"/>
      <w:lvlText w:val="%1%2.%3.%4　"/>
      <w:lvlJc w:val="left"/>
      <w:pPr>
        <w:ind w:left="567" w:firstLine="0"/>
      </w:pPr>
      <w:rPr>
        <w:rFonts w:hint="eastAsia" w:ascii="黑体" w:eastAsia="黑体"/>
        <w:b w:val="0"/>
        <w:i w:val="0"/>
        <w:sz w:val="21"/>
      </w:rPr>
    </w:lvl>
    <w:lvl w:ilvl="4" w:tentative="0">
      <w:start w:val="1"/>
      <w:numFmt w:val="decimal"/>
      <w:suff w:val="nothing"/>
      <w:lvlText w:val="%1%2.%3.%4.%5　"/>
      <w:lvlJc w:val="left"/>
      <w:pPr>
        <w:ind w:left="0" w:firstLine="0"/>
      </w:pPr>
      <w:rPr>
        <w:rFonts w:hint="eastAsia" w:ascii="黑体" w:eastAsia="黑体"/>
        <w:b w:val="0"/>
        <w:i w:val="0"/>
        <w:sz w:val="21"/>
      </w:rPr>
    </w:lvl>
    <w:lvl w:ilvl="5" w:tentative="0">
      <w:start w:val="1"/>
      <w:numFmt w:val="decimal"/>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6DBF04F4"/>
    <w:multiLevelType w:val="multilevel"/>
    <w:tmpl w:val="6DBF04F4"/>
    <w:lvl w:ilvl="0" w:tentative="0">
      <w:start w:val="1"/>
      <w:numFmt w:val="none"/>
      <w:pStyle w:val="3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NotTrackMoves/>
  <w:trackRevisions w:val="1"/>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3MGEyNTBlZGQ2MjQ3ZWNkM2QwOTM2YTY0ZmNmOTcifQ=="/>
  </w:docVars>
  <w:rsids>
    <w:rsidRoot w:val="00172A27"/>
    <w:rsid w:val="00001582"/>
    <w:rsid w:val="000072AB"/>
    <w:rsid w:val="00012C11"/>
    <w:rsid w:val="00024B4B"/>
    <w:rsid w:val="000267D0"/>
    <w:rsid w:val="0003046D"/>
    <w:rsid w:val="000313B1"/>
    <w:rsid w:val="0003203C"/>
    <w:rsid w:val="0003380E"/>
    <w:rsid w:val="000357C0"/>
    <w:rsid w:val="00035C30"/>
    <w:rsid w:val="00041855"/>
    <w:rsid w:val="00047830"/>
    <w:rsid w:val="000539B7"/>
    <w:rsid w:val="00053A54"/>
    <w:rsid w:val="00061201"/>
    <w:rsid w:val="00065F4A"/>
    <w:rsid w:val="000667D2"/>
    <w:rsid w:val="00071E93"/>
    <w:rsid w:val="00071F97"/>
    <w:rsid w:val="00073F0C"/>
    <w:rsid w:val="000777E9"/>
    <w:rsid w:val="00087E28"/>
    <w:rsid w:val="00091580"/>
    <w:rsid w:val="00092F4A"/>
    <w:rsid w:val="00097309"/>
    <w:rsid w:val="000A6D64"/>
    <w:rsid w:val="000D6DDB"/>
    <w:rsid w:val="000D70FB"/>
    <w:rsid w:val="000F161D"/>
    <w:rsid w:val="000F214F"/>
    <w:rsid w:val="00105974"/>
    <w:rsid w:val="00106CDD"/>
    <w:rsid w:val="00106D53"/>
    <w:rsid w:val="001134A4"/>
    <w:rsid w:val="001268C9"/>
    <w:rsid w:val="00133F79"/>
    <w:rsid w:val="00141324"/>
    <w:rsid w:val="0014456E"/>
    <w:rsid w:val="001544F0"/>
    <w:rsid w:val="0016000C"/>
    <w:rsid w:val="00163367"/>
    <w:rsid w:val="00172A27"/>
    <w:rsid w:val="00180142"/>
    <w:rsid w:val="00185DC1"/>
    <w:rsid w:val="00186056"/>
    <w:rsid w:val="0019274D"/>
    <w:rsid w:val="0019799E"/>
    <w:rsid w:val="001A103C"/>
    <w:rsid w:val="001A5A14"/>
    <w:rsid w:val="001A677E"/>
    <w:rsid w:val="001A712A"/>
    <w:rsid w:val="001D28CE"/>
    <w:rsid w:val="001D3C65"/>
    <w:rsid w:val="001E600E"/>
    <w:rsid w:val="00205FD1"/>
    <w:rsid w:val="002118C7"/>
    <w:rsid w:val="002155F1"/>
    <w:rsid w:val="00216601"/>
    <w:rsid w:val="00221362"/>
    <w:rsid w:val="00224D4D"/>
    <w:rsid w:val="00226121"/>
    <w:rsid w:val="00227C6E"/>
    <w:rsid w:val="00232405"/>
    <w:rsid w:val="00233D86"/>
    <w:rsid w:val="00234479"/>
    <w:rsid w:val="00234BE5"/>
    <w:rsid w:val="00246E8C"/>
    <w:rsid w:val="002519F2"/>
    <w:rsid w:val="00253240"/>
    <w:rsid w:val="0025717C"/>
    <w:rsid w:val="002675C6"/>
    <w:rsid w:val="00280BD3"/>
    <w:rsid w:val="002819FF"/>
    <w:rsid w:val="002909D4"/>
    <w:rsid w:val="002930F3"/>
    <w:rsid w:val="002A5E1C"/>
    <w:rsid w:val="002B2F88"/>
    <w:rsid w:val="002B511C"/>
    <w:rsid w:val="002C1FA0"/>
    <w:rsid w:val="002C33C8"/>
    <w:rsid w:val="002D3CD7"/>
    <w:rsid w:val="002E0E80"/>
    <w:rsid w:val="002E0F1C"/>
    <w:rsid w:val="002E2A7E"/>
    <w:rsid w:val="002E2F40"/>
    <w:rsid w:val="002F208F"/>
    <w:rsid w:val="003058B7"/>
    <w:rsid w:val="00313C82"/>
    <w:rsid w:val="00330BEE"/>
    <w:rsid w:val="00331CCD"/>
    <w:rsid w:val="0033376D"/>
    <w:rsid w:val="0034710D"/>
    <w:rsid w:val="0034766A"/>
    <w:rsid w:val="003649D7"/>
    <w:rsid w:val="00370231"/>
    <w:rsid w:val="00374EA0"/>
    <w:rsid w:val="0037672A"/>
    <w:rsid w:val="00376EE3"/>
    <w:rsid w:val="0038599C"/>
    <w:rsid w:val="00386C14"/>
    <w:rsid w:val="003A2436"/>
    <w:rsid w:val="003A6B0F"/>
    <w:rsid w:val="003B1B4E"/>
    <w:rsid w:val="003B1D00"/>
    <w:rsid w:val="003B3A1A"/>
    <w:rsid w:val="003B531D"/>
    <w:rsid w:val="003D2467"/>
    <w:rsid w:val="003E06E6"/>
    <w:rsid w:val="00401CF6"/>
    <w:rsid w:val="004061D4"/>
    <w:rsid w:val="00410DE2"/>
    <w:rsid w:val="0041506A"/>
    <w:rsid w:val="0041762D"/>
    <w:rsid w:val="0042308B"/>
    <w:rsid w:val="00426286"/>
    <w:rsid w:val="00442050"/>
    <w:rsid w:val="004542D4"/>
    <w:rsid w:val="004554C7"/>
    <w:rsid w:val="004569E9"/>
    <w:rsid w:val="0046102A"/>
    <w:rsid w:val="00463562"/>
    <w:rsid w:val="00481E55"/>
    <w:rsid w:val="00490E00"/>
    <w:rsid w:val="004973D7"/>
    <w:rsid w:val="004A1CBD"/>
    <w:rsid w:val="004A546F"/>
    <w:rsid w:val="004B141A"/>
    <w:rsid w:val="004B497F"/>
    <w:rsid w:val="004C348E"/>
    <w:rsid w:val="004C5A92"/>
    <w:rsid w:val="004D3CBC"/>
    <w:rsid w:val="004D479F"/>
    <w:rsid w:val="004E271A"/>
    <w:rsid w:val="00500E3F"/>
    <w:rsid w:val="00502B21"/>
    <w:rsid w:val="0050458A"/>
    <w:rsid w:val="00506967"/>
    <w:rsid w:val="00511F6D"/>
    <w:rsid w:val="00516452"/>
    <w:rsid w:val="00517685"/>
    <w:rsid w:val="00522D98"/>
    <w:rsid w:val="00533ED9"/>
    <w:rsid w:val="00536F89"/>
    <w:rsid w:val="00541018"/>
    <w:rsid w:val="00543797"/>
    <w:rsid w:val="00544203"/>
    <w:rsid w:val="0057198D"/>
    <w:rsid w:val="0057563D"/>
    <w:rsid w:val="00582022"/>
    <w:rsid w:val="00584849"/>
    <w:rsid w:val="00586D28"/>
    <w:rsid w:val="00590230"/>
    <w:rsid w:val="005933EB"/>
    <w:rsid w:val="00593D10"/>
    <w:rsid w:val="005A5D7D"/>
    <w:rsid w:val="005A6D52"/>
    <w:rsid w:val="005B5182"/>
    <w:rsid w:val="005B586B"/>
    <w:rsid w:val="005C2D05"/>
    <w:rsid w:val="005D13D1"/>
    <w:rsid w:val="005F0C14"/>
    <w:rsid w:val="00602A84"/>
    <w:rsid w:val="0061114C"/>
    <w:rsid w:val="00624A56"/>
    <w:rsid w:val="00635C71"/>
    <w:rsid w:val="006430B2"/>
    <w:rsid w:val="00646201"/>
    <w:rsid w:val="00647DF9"/>
    <w:rsid w:val="0065779F"/>
    <w:rsid w:val="00663C50"/>
    <w:rsid w:val="00667972"/>
    <w:rsid w:val="006700DE"/>
    <w:rsid w:val="006714CA"/>
    <w:rsid w:val="00673DA9"/>
    <w:rsid w:val="006970E8"/>
    <w:rsid w:val="006B0A57"/>
    <w:rsid w:val="006C7354"/>
    <w:rsid w:val="006E2A0E"/>
    <w:rsid w:val="006E4B39"/>
    <w:rsid w:val="006F3D8D"/>
    <w:rsid w:val="006F46B1"/>
    <w:rsid w:val="006F57DF"/>
    <w:rsid w:val="0070247F"/>
    <w:rsid w:val="0070478F"/>
    <w:rsid w:val="00711A24"/>
    <w:rsid w:val="007168DA"/>
    <w:rsid w:val="00721312"/>
    <w:rsid w:val="00727999"/>
    <w:rsid w:val="007410A2"/>
    <w:rsid w:val="007455C2"/>
    <w:rsid w:val="00755653"/>
    <w:rsid w:val="00760192"/>
    <w:rsid w:val="00760C63"/>
    <w:rsid w:val="00761E18"/>
    <w:rsid w:val="0077652A"/>
    <w:rsid w:val="00787C26"/>
    <w:rsid w:val="00787F49"/>
    <w:rsid w:val="007953FE"/>
    <w:rsid w:val="007A3D61"/>
    <w:rsid w:val="007C2D9E"/>
    <w:rsid w:val="007C310E"/>
    <w:rsid w:val="007C52C2"/>
    <w:rsid w:val="007C5489"/>
    <w:rsid w:val="007C642C"/>
    <w:rsid w:val="007D3C14"/>
    <w:rsid w:val="007E2D6C"/>
    <w:rsid w:val="007F5EE0"/>
    <w:rsid w:val="007F641D"/>
    <w:rsid w:val="008001BA"/>
    <w:rsid w:val="00803795"/>
    <w:rsid w:val="00807CF3"/>
    <w:rsid w:val="00807E22"/>
    <w:rsid w:val="0081308D"/>
    <w:rsid w:val="008139C9"/>
    <w:rsid w:val="00834B28"/>
    <w:rsid w:val="008422EE"/>
    <w:rsid w:val="008504C6"/>
    <w:rsid w:val="0085636D"/>
    <w:rsid w:val="00861CCD"/>
    <w:rsid w:val="008633C9"/>
    <w:rsid w:val="00863AAA"/>
    <w:rsid w:val="008705F9"/>
    <w:rsid w:val="00870802"/>
    <w:rsid w:val="00872A56"/>
    <w:rsid w:val="0089427D"/>
    <w:rsid w:val="00895976"/>
    <w:rsid w:val="008B4BAA"/>
    <w:rsid w:val="008B5E03"/>
    <w:rsid w:val="008B701A"/>
    <w:rsid w:val="008C1275"/>
    <w:rsid w:val="008C404A"/>
    <w:rsid w:val="008C4790"/>
    <w:rsid w:val="008C62CF"/>
    <w:rsid w:val="008E46B9"/>
    <w:rsid w:val="008E749A"/>
    <w:rsid w:val="008F3479"/>
    <w:rsid w:val="008F4F71"/>
    <w:rsid w:val="00902620"/>
    <w:rsid w:val="00907F7C"/>
    <w:rsid w:val="00927AE1"/>
    <w:rsid w:val="00930874"/>
    <w:rsid w:val="00930E84"/>
    <w:rsid w:val="00933FF7"/>
    <w:rsid w:val="00945A03"/>
    <w:rsid w:val="00952CCA"/>
    <w:rsid w:val="00953BF0"/>
    <w:rsid w:val="00954072"/>
    <w:rsid w:val="009576EE"/>
    <w:rsid w:val="00965B30"/>
    <w:rsid w:val="00981BF9"/>
    <w:rsid w:val="00986DFC"/>
    <w:rsid w:val="00991EB5"/>
    <w:rsid w:val="00992098"/>
    <w:rsid w:val="0099247B"/>
    <w:rsid w:val="009B471C"/>
    <w:rsid w:val="009C04B3"/>
    <w:rsid w:val="009D270B"/>
    <w:rsid w:val="009D4A7A"/>
    <w:rsid w:val="009E15E7"/>
    <w:rsid w:val="009E3400"/>
    <w:rsid w:val="009F1C11"/>
    <w:rsid w:val="009F1EB3"/>
    <w:rsid w:val="009F3EFC"/>
    <w:rsid w:val="009F4B36"/>
    <w:rsid w:val="00A10E8C"/>
    <w:rsid w:val="00A1511E"/>
    <w:rsid w:val="00A249B2"/>
    <w:rsid w:val="00A31A9F"/>
    <w:rsid w:val="00A34AB3"/>
    <w:rsid w:val="00A36DF7"/>
    <w:rsid w:val="00A374CF"/>
    <w:rsid w:val="00A447CD"/>
    <w:rsid w:val="00A465B9"/>
    <w:rsid w:val="00A502BE"/>
    <w:rsid w:val="00A509F5"/>
    <w:rsid w:val="00A52B69"/>
    <w:rsid w:val="00A5559E"/>
    <w:rsid w:val="00A634AF"/>
    <w:rsid w:val="00A649B5"/>
    <w:rsid w:val="00A73750"/>
    <w:rsid w:val="00A778AA"/>
    <w:rsid w:val="00A83A1D"/>
    <w:rsid w:val="00A84A7D"/>
    <w:rsid w:val="00A97B5D"/>
    <w:rsid w:val="00A97E23"/>
    <w:rsid w:val="00AA5C5F"/>
    <w:rsid w:val="00AB00B6"/>
    <w:rsid w:val="00AC5BC0"/>
    <w:rsid w:val="00AC5D87"/>
    <w:rsid w:val="00AC7103"/>
    <w:rsid w:val="00AD6505"/>
    <w:rsid w:val="00AE37CE"/>
    <w:rsid w:val="00AE4C97"/>
    <w:rsid w:val="00AE67EE"/>
    <w:rsid w:val="00AF238A"/>
    <w:rsid w:val="00AF683C"/>
    <w:rsid w:val="00B01522"/>
    <w:rsid w:val="00B04B8B"/>
    <w:rsid w:val="00B06428"/>
    <w:rsid w:val="00B125DB"/>
    <w:rsid w:val="00B13447"/>
    <w:rsid w:val="00B20E4F"/>
    <w:rsid w:val="00B20F24"/>
    <w:rsid w:val="00B213CA"/>
    <w:rsid w:val="00B2469C"/>
    <w:rsid w:val="00B2605F"/>
    <w:rsid w:val="00B4484F"/>
    <w:rsid w:val="00B50C91"/>
    <w:rsid w:val="00B544FE"/>
    <w:rsid w:val="00B70764"/>
    <w:rsid w:val="00B7418B"/>
    <w:rsid w:val="00B848BE"/>
    <w:rsid w:val="00B85159"/>
    <w:rsid w:val="00B8609C"/>
    <w:rsid w:val="00B945BD"/>
    <w:rsid w:val="00BA04E2"/>
    <w:rsid w:val="00BA3309"/>
    <w:rsid w:val="00BA5656"/>
    <w:rsid w:val="00BB59C4"/>
    <w:rsid w:val="00BB6487"/>
    <w:rsid w:val="00BC3A88"/>
    <w:rsid w:val="00BD13A6"/>
    <w:rsid w:val="00BD4088"/>
    <w:rsid w:val="00BE4D03"/>
    <w:rsid w:val="00BE7FBE"/>
    <w:rsid w:val="00C02DAB"/>
    <w:rsid w:val="00C12BFB"/>
    <w:rsid w:val="00C20C35"/>
    <w:rsid w:val="00C24E51"/>
    <w:rsid w:val="00C30209"/>
    <w:rsid w:val="00C34D75"/>
    <w:rsid w:val="00C40A8A"/>
    <w:rsid w:val="00C5079E"/>
    <w:rsid w:val="00C54C09"/>
    <w:rsid w:val="00C57C6B"/>
    <w:rsid w:val="00C67792"/>
    <w:rsid w:val="00C841EE"/>
    <w:rsid w:val="00C84C07"/>
    <w:rsid w:val="00C86137"/>
    <w:rsid w:val="00C91EE3"/>
    <w:rsid w:val="00C96DBE"/>
    <w:rsid w:val="00CA0803"/>
    <w:rsid w:val="00CA21D3"/>
    <w:rsid w:val="00CA467F"/>
    <w:rsid w:val="00CA65A1"/>
    <w:rsid w:val="00CB0A74"/>
    <w:rsid w:val="00CC0017"/>
    <w:rsid w:val="00CD5C4F"/>
    <w:rsid w:val="00CE6C07"/>
    <w:rsid w:val="00CE7F07"/>
    <w:rsid w:val="00CF1231"/>
    <w:rsid w:val="00CF2D8E"/>
    <w:rsid w:val="00CF588A"/>
    <w:rsid w:val="00D06AE0"/>
    <w:rsid w:val="00D14B4F"/>
    <w:rsid w:val="00D14EF3"/>
    <w:rsid w:val="00D17581"/>
    <w:rsid w:val="00D27A9C"/>
    <w:rsid w:val="00D331E4"/>
    <w:rsid w:val="00D40791"/>
    <w:rsid w:val="00D43650"/>
    <w:rsid w:val="00D53CD7"/>
    <w:rsid w:val="00D627F3"/>
    <w:rsid w:val="00D64046"/>
    <w:rsid w:val="00D67DE0"/>
    <w:rsid w:val="00D7690A"/>
    <w:rsid w:val="00D7735E"/>
    <w:rsid w:val="00D93B47"/>
    <w:rsid w:val="00D97EA6"/>
    <w:rsid w:val="00DA33A6"/>
    <w:rsid w:val="00DA413D"/>
    <w:rsid w:val="00DB34D2"/>
    <w:rsid w:val="00DC2D0A"/>
    <w:rsid w:val="00DC2D78"/>
    <w:rsid w:val="00DC4F28"/>
    <w:rsid w:val="00DE3142"/>
    <w:rsid w:val="00DE3AE0"/>
    <w:rsid w:val="00DE3BD3"/>
    <w:rsid w:val="00DE5F2D"/>
    <w:rsid w:val="00DF06E5"/>
    <w:rsid w:val="00DF34DB"/>
    <w:rsid w:val="00E02ED5"/>
    <w:rsid w:val="00E135E3"/>
    <w:rsid w:val="00E17813"/>
    <w:rsid w:val="00E20DA6"/>
    <w:rsid w:val="00E228BE"/>
    <w:rsid w:val="00E26CF5"/>
    <w:rsid w:val="00E314F0"/>
    <w:rsid w:val="00E36D5A"/>
    <w:rsid w:val="00E461F3"/>
    <w:rsid w:val="00E50A59"/>
    <w:rsid w:val="00E65408"/>
    <w:rsid w:val="00E72C16"/>
    <w:rsid w:val="00E83CA7"/>
    <w:rsid w:val="00E84E00"/>
    <w:rsid w:val="00E86BC8"/>
    <w:rsid w:val="00E878D4"/>
    <w:rsid w:val="00E918C2"/>
    <w:rsid w:val="00E92D22"/>
    <w:rsid w:val="00E973C7"/>
    <w:rsid w:val="00EA2667"/>
    <w:rsid w:val="00EA6093"/>
    <w:rsid w:val="00EB2668"/>
    <w:rsid w:val="00EC15A1"/>
    <w:rsid w:val="00ED223C"/>
    <w:rsid w:val="00ED7B24"/>
    <w:rsid w:val="00EE0D5E"/>
    <w:rsid w:val="00EE19B2"/>
    <w:rsid w:val="00EF4930"/>
    <w:rsid w:val="00F007E7"/>
    <w:rsid w:val="00F0235C"/>
    <w:rsid w:val="00F1043B"/>
    <w:rsid w:val="00F11B6B"/>
    <w:rsid w:val="00F22D47"/>
    <w:rsid w:val="00F30EFA"/>
    <w:rsid w:val="00F33EA8"/>
    <w:rsid w:val="00F52CEC"/>
    <w:rsid w:val="00F70EDD"/>
    <w:rsid w:val="00F73727"/>
    <w:rsid w:val="00F77693"/>
    <w:rsid w:val="00F77A73"/>
    <w:rsid w:val="00F94C9D"/>
    <w:rsid w:val="00F95D7D"/>
    <w:rsid w:val="00FB08CF"/>
    <w:rsid w:val="00FB08F8"/>
    <w:rsid w:val="00FB4353"/>
    <w:rsid w:val="00FB72B4"/>
    <w:rsid w:val="00FC2312"/>
    <w:rsid w:val="00FC30B9"/>
    <w:rsid w:val="00FD1F00"/>
    <w:rsid w:val="00FD479F"/>
    <w:rsid w:val="00FD7B74"/>
    <w:rsid w:val="00FE3207"/>
    <w:rsid w:val="00FF15FA"/>
    <w:rsid w:val="069B0A83"/>
    <w:rsid w:val="0900170C"/>
    <w:rsid w:val="14FE0980"/>
    <w:rsid w:val="197F0436"/>
    <w:rsid w:val="1A027439"/>
    <w:rsid w:val="1BDB08A3"/>
    <w:rsid w:val="1BFE5EB7"/>
    <w:rsid w:val="1DFF2EFF"/>
    <w:rsid w:val="2036564C"/>
    <w:rsid w:val="2550181D"/>
    <w:rsid w:val="26F952EE"/>
    <w:rsid w:val="2BCC39E5"/>
    <w:rsid w:val="31936981"/>
    <w:rsid w:val="32BE08D1"/>
    <w:rsid w:val="36EB74B4"/>
    <w:rsid w:val="37AFC773"/>
    <w:rsid w:val="3D4E5B46"/>
    <w:rsid w:val="3DCF9C9A"/>
    <w:rsid w:val="3E297E8A"/>
    <w:rsid w:val="3ED24E20"/>
    <w:rsid w:val="3F7E2B96"/>
    <w:rsid w:val="3FFDD093"/>
    <w:rsid w:val="40612FAD"/>
    <w:rsid w:val="41991DB0"/>
    <w:rsid w:val="42375131"/>
    <w:rsid w:val="44506E25"/>
    <w:rsid w:val="44AD5B3A"/>
    <w:rsid w:val="453F4BEC"/>
    <w:rsid w:val="461B1AAD"/>
    <w:rsid w:val="468D4D4B"/>
    <w:rsid w:val="4DB8249F"/>
    <w:rsid w:val="4DDD7973"/>
    <w:rsid w:val="4DF51A7C"/>
    <w:rsid w:val="4F403FFD"/>
    <w:rsid w:val="518EEAD7"/>
    <w:rsid w:val="52BFFADF"/>
    <w:rsid w:val="52CB3345"/>
    <w:rsid w:val="531F65DD"/>
    <w:rsid w:val="548377C1"/>
    <w:rsid w:val="55F5C0FF"/>
    <w:rsid w:val="57FFA528"/>
    <w:rsid w:val="58FFE7CA"/>
    <w:rsid w:val="59373C4E"/>
    <w:rsid w:val="5B171E82"/>
    <w:rsid w:val="5B67CBEF"/>
    <w:rsid w:val="5DF776C3"/>
    <w:rsid w:val="5DFEAB6A"/>
    <w:rsid w:val="5EFD756C"/>
    <w:rsid w:val="5EFFD104"/>
    <w:rsid w:val="5F3AE040"/>
    <w:rsid w:val="60C62FD2"/>
    <w:rsid w:val="623C4F9B"/>
    <w:rsid w:val="67876A9F"/>
    <w:rsid w:val="69FC1871"/>
    <w:rsid w:val="6DE66E62"/>
    <w:rsid w:val="6DFEA782"/>
    <w:rsid w:val="6F2FB523"/>
    <w:rsid w:val="711845E4"/>
    <w:rsid w:val="736FC67D"/>
    <w:rsid w:val="73F12DE0"/>
    <w:rsid w:val="73FB3F54"/>
    <w:rsid w:val="755F7AB2"/>
    <w:rsid w:val="75795AD6"/>
    <w:rsid w:val="769C14CC"/>
    <w:rsid w:val="76FDDC6D"/>
    <w:rsid w:val="777C962E"/>
    <w:rsid w:val="77F6796B"/>
    <w:rsid w:val="7978F657"/>
    <w:rsid w:val="79CF1885"/>
    <w:rsid w:val="7CF57C81"/>
    <w:rsid w:val="7D5367B4"/>
    <w:rsid w:val="7D5B3377"/>
    <w:rsid w:val="7DFD407A"/>
    <w:rsid w:val="7E363437"/>
    <w:rsid w:val="7F4EBAD9"/>
    <w:rsid w:val="7F764E47"/>
    <w:rsid w:val="7F7B0A6C"/>
    <w:rsid w:val="7F7FD19E"/>
    <w:rsid w:val="7FCDF40C"/>
    <w:rsid w:val="7FD3A063"/>
    <w:rsid w:val="7FDECD9E"/>
    <w:rsid w:val="7FDF5883"/>
    <w:rsid w:val="7FFBD6C6"/>
    <w:rsid w:val="7FFF695A"/>
    <w:rsid w:val="86DACA3B"/>
    <w:rsid w:val="8F9F9253"/>
    <w:rsid w:val="97EF7D2D"/>
    <w:rsid w:val="9A7EC839"/>
    <w:rsid w:val="9ED93D8A"/>
    <w:rsid w:val="A2FF0A33"/>
    <w:rsid w:val="A7BF9400"/>
    <w:rsid w:val="AB7EB750"/>
    <w:rsid w:val="ABFF1365"/>
    <w:rsid w:val="B77B846E"/>
    <w:rsid w:val="B7EB4292"/>
    <w:rsid w:val="B93B960C"/>
    <w:rsid w:val="BB6FB1E2"/>
    <w:rsid w:val="BDCB6172"/>
    <w:rsid w:val="BE3DEB12"/>
    <w:rsid w:val="C97F38C6"/>
    <w:rsid w:val="DBDF872E"/>
    <w:rsid w:val="DF276B91"/>
    <w:rsid w:val="DF7D125C"/>
    <w:rsid w:val="DFAF2782"/>
    <w:rsid w:val="EEFAF48E"/>
    <w:rsid w:val="EF5F4FD8"/>
    <w:rsid w:val="F1B73F70"/>
    <w:rsid w:val="F47B8619"/>
    <w:rsid w:val="F7FD1019"/>
    <w:rsid w:val="F9FF58EB"/>
    <w:rsid w:val="FB6D4F80"/>
    <w:rsid w:val="FBFBD322"/>
    <w:rsid w:val="FBFEFDE1"/>
    <w:rsid w:val="FD3F8BB5"/>
    <w:rsid w:val="FD9C9B8C"/>
    <w:rsid w:val="FD9D2FF4"/>
    <w:rsid w:val="FEF731C0"/>
    <w:rsid w:val="FF65BDCB"/>
    <w:rsid w:val="FF6F86D6"/>
    <w:rsid w:val="FF7B1961"/>
    <w:rsid w:val="FFAFC2FF"/>
    <w:rsid w:val="FFBBDF80"/>
    <w:rsid w:val="FFDF3B4A"/>
    <w:rsid w:val="FFE7496F"/>
    <w:rsid w:val="FFF605A7"/>
    <w:rsid w:val="FFF951F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nhideWhenUsed="0" w:uiPriority="99" w:semiHidden="0" w:name="heading 4"/>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12"/>
    <w:qFormat/>
    <w:uiPriority w:val="99"/>
    <w:pPr>
      <w:keepNext/>
      <w:keepLines/>
      <w:spacing w:before="340" w:after="330" w:line="578" w:lineRule="auto"/>
      <w:outlineLvl w:val="0"/>
    </w:pPr>
    <w:rPr>
      <w:b/>
      <w:bCs/>
      <w:kern w:val="44"/>
      <w:sz w:val="44"/>
      <w:szCs w:val="44"/>
    </w:rPr>
  </w:style>
  <w:style w:type="paragraph" w:styleId="3">
    <w:name w:val="heading 4"/>
    <w:basedOn w:val="1"/>
    <w:next w:val="1"/>
    <w:link w:val="13"/>
    <w:qFormat/>
    <w:uiPriority w:val="99"/>
    <w:pPr>
      <w:widowControl/>
      <w:spacing w:before="100" w:beforeAutospacing="1" w:after="100" w:afterAutospacing="1"/>
      <w:jc w:val="left"/>
      <w:outlineLvl w:val="3"/>
    </w:pPr>
    <w:rPr>
      <w:rFonts w:ascii="Arial Unicode MS" w:hAnsi="Arial Unicode MS" w:cs="Arial Unicode MS"/>
      <w:b/>
      <w:bCs/>
      <w:kern w:val="0"/>
      <w:sz w:val="24"/>
      <w:szCs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14"/>
    <w:qFormat/>
    <w:uiPriority w:val="99"/>
    <w:pPr>
      <w:spacing w:after="120"/>
    </w:pPr>
  </w:style>
  <w:style w:type="paragraph" w:styleId="5">
    <w:name w:val="Body Text Indent"/>
    <w:basedOn w:val="1"/>
    <w:link w:val="15"/>
    <w:qFormat/>
    <w:uiPriority w:val="99"/>
    <w:pPr>
      <w:spacing w:after="120"/>
      <w:ind w:left="420" w:leftChars="2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table" w:styleId="10">
    <w:name w:val="Table Grid"/>
    <w:basedOn w:val="9"/>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标题 1 字符"/>
    <w:link w:val="2"/>
    <w:qFormat/>
    <w:locked/>
    <w:uiPriority w:val="99"/>
    <w:rPr>
      <w:b/>
      <w:bCs/>
      <w:kern w:val="44"/>
      <w:sz w:val="44"/>
      <w:szCs w:val="44"/>
    </w:rPr>
  </w:style>
  <w:style w:type="character" w:customStyle="1" w:styleId="13">
    <w:name w:val="标题 4 字符"/>
    <w:link w:val="3"/>
    <w:semiHidden/>
    <w:qFormat/>
    <w:locked/>
    <w:uiPriority w:val="99"/>
    <w:rPr>
      <w:rFonts w:ascii="Cambria" w:hAnsi="Cambria" w:eastAsia="宋体" w:cs="Cambria"/>
      <w:b/>
      <w:bCs/>
      <w:sz w:val="28"/>
      <w:szCs w:val="28"/>
    </w:rPr>
  </w:style>
  <w:style w:type="character" w:customStyle="1" w:styleId="14">
    <w:name w:val="正文文本 字符"/>
    <w:link w:val="4"/>
    <w:semiHidden/>
    <w:qFormat/>
    <w:locked/>
    <w:uiPriority w:val="99"/>
    <w:rPr>
      <w:sz w:val="20"/>
      <w:szCs w:val="20"/>
    </w:rPr>
  </w:style>
  <w:style w:type="character" w:customStyle="1" w:styleId="15">
    <w:name w:val="正文文本缩进 字符"/>
    <w:link w:val="5"/>
    <w:semiHidden/>
    <w:qFormat/>
    <w:locked/>
    <w:uiPriority w:val="99"/>
    <w:rPr>
      <w:sz w:val="20"/>
      <w:szCs w:val="20"/>
    </w:rPr>
  </w:style>
  <w:style w:type="character" w:customStyle="1" w:styleId="16">
    <w:name w:val="页脚 字符"/>
    <w:link w:val="6"/>
    <w:qFormat/>
    <w:locked/>
    <w:uiPriority w:val="99"/>
    <w:rPr>
      <w:kern w:val="2"/>
      <w:sz w:val="18"/>
      <w:szCs w:val="18"/>
    </w:rPr>
  </w:style>
  <w:style w:type="character" w:customStyle="1" w:styleId="17">
    <w:name w:val="页眉 字符"/>
    <w:link w:val="7"/>
    <w:qFormat/>
    <w:locked/>
    <w:uiPriority w:val="99"/>
    <w:rPr>
      <w:kern w:val="2"/>
      <w:sz w:val="18"/>
      <w:szCs w:val="18"/>
    </w:rPr>
  </w:style>
  <w:style w:type="paragraph" w:customStyle="1" w:styleId="18">
    <w:name w:val="Char Char Char Char Char Char Char Char Char Char Char Char Char Char Char"/>
    <w:basedOn w:val="1"/>
    <w:qFormat/>
    <w:uiPriority w:val="99"/>
    <w:pPr>
      <w:snapToGrid w:val="0"/>
      <w:spacing w:line="360" w:lineRule="auto"/>
      <w:ind w:firstLine="200" w:firstLineChars="200"/>
    </w:pPr>
    <w:rPr>
      <w:rFonts w:ascii="Calibri" w:hAnsi="Calibri" w:cs="Calibri"/>
    </w:rPr>
  </w:style>
  <w:style w:type="paragraph" w:customStyle="1" w:styleId="19">
    <w:name w:val="章标题"/>
    <w:next w:val="20"/>
    <w:qFormat/>
    <w:uiPriority w:val="99"/>
    <w:pPr>
      <w:spacing w:beforeLines="50" w:afterLines="50"/>
      <w:ind w:left="525"/>
      <w:jc w:val="both"/>
      <w:outlineLvl w:val="1"/>
    </w:pPr>
    <w:rPr>
      <w:rFonts w:ascii="黑体" w:hAnsi="Times New Roman" w:eastAsia="黑体" w:cs="黑体"/>
      <w:sz w:val="21"/>
      <w:szCs w:val="21"/>
      <w:lang w:val="en-US" w:eastAsia="zh-CN" w:bidi="ar-SA"/>
    </w:rPr>
  </w:style>
  <w:style w:type="paragraph" w:customStyle="1" w:styleId="20">
    <w:name w:val="段"/>
    <w:link w:val="33"/>
    <w:qFormat/>
    <w:uiPriority w:val="99"/>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1">
    <w:name w:val="Char"/>
    <w:basedOn w:val="1"/>
    <w:qFormat/>
    <w:uiPriority w:val="99"/>
    <w:pPr>
      <w:widowControl/>
      <w:spacing w:after="160" w:line="240" w:lineRule="exact"/>
      <w:jc w:val="left"/>
    </w:pPr>
  </w:style>
  <w:style w:type="paragraph" w:customStyle="1" w:styleId="22">
    <w:name w:val="前言、引言标题"/>
    <w:next w:val="1"/>
    <w:qFormat/>
    <w:uiPriority w:val="99"/>
    <w:pPr>
      <w:shd w:val="clear" w:color="FFFFFF" w:fill="FFFFFF"/>
      <w:spacing w:before="640" w:after="560"/>
      <w:jc w:val="center"/>
      <w:outlineLvl w:val="0"/>
    </w:pPr>
    <w:rPr>
      <w:rFonts w:ascii="黑体" w:hAnsi="Times New Roman" w:eastAsia="黑体" w:cs="黑体"/>
      <w:sz w:val="32"/>
      <w:szCs w:val="32"/>
      <w:lang w:val="en-US" w:eastAsia="zh-CN" w:bidi="ar-SA"/>
    </w:rPr>
  </w:style>
  <w:style w:type="paragraph" w:customStyle="1" w:styleId="23">
    <w:name w:val="默认段落字体 Para Char"/>
    <w:basedOn w:val="1"/>
    <w:qFormat/>
    <w:uiPriority w:val="99"/>
  </w:style>
  <w:style w:type="paragraph" w:customStyle="1" w:styleId="24">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25">
    <w:name w:val="五级条标题"/>
    <w:basedOn w:val="26"/>
    <w:next w:val="20"/>
    <w:qFormat/>
    <w:uiPriority w:val="99"/>
    <w:pPr>
      <w:outlineLvl w:val="6"/>
    </w:pPr>
  </w:style>
  <w:style w:type="paragraph" w:customStyle="1" w:styleId="26">
    <w:name w:val="四级条标题"/>
    <w:basedOn w:val="27"/>
    <w:next w:val="20"/>
    <w:qFormat/>
    <w:uiPriority w:val="99"/>
    <w:pPr>
      <w:outlineLvl w:val="5"/>
    </w:pPr>
  </w:style>
  <w:style w:type="paragraph" w:customStyle="1" w:styleId="27">
    <w:name w:val="三级条标题"/>
    <w:basedOn w:val="28"/>
    <w:next w:val="20"/>
    <w:qFormat/>
    <w:uiPriority w:val="99"/>
    <w:pPr>
      <w:outlineLvl w:val="4"/>
    </w:pPr>
  </w:style>
  <w:style w:type="paragraph" w:customStyle="1" w:styleId="28">
    <w:name w:val="二级条标题"/>
    <w:basedOn w:val="29"/>
    <w:next w:val="20"/>
    <w:qFormat/>
    <w:uiPriority w:val="99"/>
    <w:pPr>
      <w:outlineLvl w:val="3"/>
    </w:pPr>
  </w:style>
  <w:style w:type="paragraph" w:customStyle="1" w:styleId="29">
    <w:name w:val="一级条标题"/>
    <w:basedOn w:val="19"/>
    <w:next w:val="20"/>
    <w:qFormat/>
    <w:uiPriority w:val="99"/>
    <w:pPr>
      <w:spacing w:beforeLines="0" w:afterLines="0"/>
      <w:outlineLvl w:val="2"/>
    </w:pPr>
  </w:style>
  <w:style w:type="paragraph" w:customStyle="1" w:styleId="30">
    <w:name w:val="目次、标准名称标题"/>
    <w:basedOn w:val="1"/>
    <w:next w:val="1"/>
    <w:qFormat/>
    <w:uiPriority w:val="99"/>
    <w:pPr>
      <w:widowControl/>
      <w:shd w:val="clear" w:color="FFFFFF" w:fill="FFFFFF"/>
      <w:spacing w:before="640" w:after="560" w:line="460" w:lineRule="exact"/>
      <w:jc w:val="center"/>
      <w:outlineLvl w:val="0"/>
    </w:pPr>
    <w:rPr>
      <w:rFonts w:ascii="黑体" w:eastAsia="黑体" w:cs="黑体"/>
      <w:kern w:val="0"/>
      <w:sz w:val="32"/>
      <w:szCs w:val="32"/>
    </w:rPr>
  </w:style>
  <w:style w:type="paragraph" w:customStyle="1" w:styleId="31">
    <w:name w:val="Char1 Char Char Char"/>
    <w:basedOn w:val="1"/>
    <w:qFormat/>
    <w:uiPriority w:val="99"/>
    <w:pPr>
      <w:spacing w:line="360" w:lineRule="auto"/>
    </w:pPr>
    <w:rPr>
      <w:rFonts w:ascii="Tahoma" w:hAnsi="Tahoma" w:cs="Tahoma"/>
      <w:sz w:val="24"/>
      <w:szCs w:val="24"/>
    </w:rPr>
  </w:style>
  <w:style w:type="paragraph" w:customStyle="1" w:styleId="32">
    <w:name w:val="Char Char1 Char"/>
    <w:basedOn w:val="2"/>
    <w:qFormat/>
    <w:uiPriority w:val="99"/>
    <w:pPr>
      <w:snapToGrid w:val="0"/>
      <w:spacing w:before="240" w:after="240" w:line="348" w:lineRule="auto"/>
    </w:pPr>
    <w:rPr>
      <w:rFonts w:ascii="Tahoma" w:hAnsi="Tahoma" w:cs="Tahoma"/>
      <w:kern w:val="2"/>
      <w:sz w:val="24"/>
      <w:szCs w:val="24"/>
    </w:rPr>
  </w:style>
  <w:style w:type="character" w:customStyle="1" w:styleId="33">
    <w:name w:val="段 Char"/>
    <w:link w:val="20"/>
    <w:qFormat/>
    <w:locked/>
    <w:uiPriority w:val="99"/>
    <w:rPr>
      <w:rFonts w:ascii="宋体" w:cs="宋体"/>
      <w:sz w:val="21"/>
      <w:szCs w:val="21"/>
      <w:lang w:val="en-US" w:eastAsia="zh-CN" w:bidi="ar-SA"/>
    </w:rPr>
  </w:style>
  <w:style w:type="paragraph" w:customStyle="1" w:styleId="34">
    <w:name w:val="标准文件_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5">
    <w:name w:val="标准文件_章标题"/>
    <w:next w:val="34"/>
    <w:qFormat/>
    <w:uiPriority w:val="0"/>
    <w:pPr>
      <w:numPr>
        <w:ilvl w:val="1"/>
        <w:numId w:val="1"/>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36">
    <w:name w:val="标准文件_一级条标题"/>
    <w:basedOn w:val="35"/>
    <w:next w:val="34"/>
    <w:qFormat/>
    <w:uiPriority w:val="0"/>
    <w:pPr>
      <w:numPr>
        <w:ilvl w:val="2"/>
      </w:numPr>
      <w:spacing w:before="50" w:beforeLines="50" w:after="50" w:afterLines="50"/>
      <w:outlineLvl w:val="1"/>
    </w:pPr>
  </w:style>
  <w:style w:type="paragraph" w:customStyle="1" w:styleId="37">
    <w:name w:val="标准文件_二级无标题"/>
    <w:basedOn w:val="38"/>
    <w:qFormat/>
    <w:uiPriority w:val="0"/>
    <w:pPr>
      <w:spacing w:before="0" w:beforeLines="0" w:after="0" w:afterLines="0"/>
      <w:outlineLvl w:val="9"/>
    </w:pPr>
    <w:rPr>
      <w:rFonts w:ascii="宋体" w:eastAsia="宋体"/>
    </w:rPr>
  </w:style>
  <w:style w:type="paragraph" w:customStyle="1" w:styleId="38">
    <w:name w:val="标准文件_二级条标题"/>
    <w:next w:val="34"/>
    <w:qFormat/>
    <w:uiPriority w:val="0"/>
    <w:pPr>
      <w:widowControl w:val="0"/>
      <w:numPr>
        <w:ilvl w:val="3"/>
        <w:numId w:val="1"/>
      </w:numPr>
      <w:spacing w:before="50" w:beforeLines="50" w:after="50" w:afterLines="50"/>
      <w:ind w:left="0"/>
      <w:jc w:val="both"/>
      <w:outlineLvl w:val="2"/>
    </w:pPr>
    <w:rPr>
      <w:rFonts w:ascii="黑体" w:hAnsi="Times New Roman" w:eastAsia="黑体" w:cs="Times New Roman"/>
      <w:sz w:val="21"/>
      <w:lang w:val="en-US" w:eastAsia="zh-CN" w:bidi="ar-SA"/>
    </w:rPr>
  </w:style>
  <w:style w:type="paragraph" w:customStyle="1" w:styleId="39">
    <w:name w:val="标准文件_注："/>
    <w:next w:val="34"/>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40">
    <w:name w:val="Revision"/>
    <w:hidden/>
    <w:unhideWhenUsed/>
    <w:qFormat/>
    <w:uiPriority w:val="99"/>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Huawei Technologies Co., Ltd.</Company>
  <Pages>8</Pages>
  <Words>602</Words>
  <Characters>3432</Characters>
  <Lines>28</Lines>
  <Paragraphs>8</Paragraphs>
  <TotalTime>10</TotalTime>
  <ScaleCrop>false</ScaleCrop>
  <LinksUpToDate>false</LinksUpToDate>
  <CharactersWithSpaces>4026</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2015-07-12T10:05:00Z</dcterms:created>
  <dc:creator>Shan</dc:creator>
  <cp:lastModifiedBy>马骥</cp:lastModifiedBy>
  <cp:lastPrinted>2015-08-16T02:32:00Z</cp:lastPrinted>
  <dcterms:modified xsi:type="dcterms:W3CDTF">2023-09-18T09:04:02Z</dcterms:modified>
  <dc:title>花生原料安全贮藏技术规程</dc:title>
  <cp:revision>85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2851CDC167BC427C9307646A2EB00024</vt:lpwstr>
  </property>
</Properties>
</file>